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rsidP="00CC304D">
      <w:pPr>
        <w:spacing w:line="276" w:lineRule="auto"/>
        <w:jc w:val="both"/>
        <w:rPr>
          <w:rFonts w:asciiTheme="minorHAnsi" w:hAnsiTheme="minorHAnsi" w:cs="Arial"/>
          <w:b/>
          <w:bCs/>
          <w:sz w:val="20"/>
          <w:szCs w:val="20"/>
        </w:rPr>
      </w:pPr>
    </w:p>
    <w:p w:rsidR="006C414B" w:rsidRDefault="00A82C5B" w:rsidP="00CC304D">
      <w:pPr>
        <w:pStyle w:val="Titolocopertina"/>
        <w:ind w:left="284"/>
        <w:jc w:val="both"/>
      </w:pPr>
      <w:r>
        <w:t>GARA PER</w:t>
      </w:r>
      <w:r w:rsidR="005135B4">
        <w:t xml:space="preserve"> L’ACQUISIZIONE DI SERVIZI DI </w:t>
      </w:r>
      <w:r w:rsidR="005135B4" w:rsidRPr="005135B4">
        <w:t xml:space="preserve">MANUTENZIONE DELLA SOLUZIONE </w:t>
      </w:r>
      <w:r w:rsidR="00BC3C53">
        <w:t xml:space="preserve">USU </w:t>
      </w:r>
      <w:r w:rsidR="005135B4" w:rsidRPr="005135B4">
        <w:t>VALUEMATION PER INAIL ED. 2</w:t>
      </w:r>
      <w:r w:rsidR="005135B4">
        <w:t xml:space="preserve"> – ID 2736</w:t>
      </w: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A82C5B" w:rsidP="00CC304D">
      <w:pPr>
        <w:pStyle w:val="Titoli14bold"/>
        <w:ind w:left="284"/>
        <w:jc w:val="both"/>
      </w:pPr>
      <w:r>
        <w:t>DOCUMENTO DI CONSULTAZIONE DEL MERCATO</w:t>
      </w:r>
    </w:p>
    <w:p w:rsidR="006C414B" w:rsidRDefault="00A82C5B" w:rsidP="00CC304D">
      <w:pPr>
        <w:pStyle w:val="Titoli14bold"/>
        <w:ind w:left="284"/>
        <w:jc w:val="both"/>
      </w:pPr>
      <w:r>
        <w:t>QUESTIONARIO GENERALE</w:t>
      </w: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A82C5B" w:rsidP="00CC304D">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rsidP="00CC304D">
      <w:pPr>
        <w:spacing w:line="276" w:lineRule="auto"/>
        <w:ind w:left="284"/>
        <w:jc w:val="both"/>
        <w:rPr>
          <w:rFonts w:asciiTheme="minorHAnsi" w:hAnsiTheme="minorHAnsi" w:cs="Arial"/>
          <w:bCs/>
          <w:sz w:val="20"/>
          <w:szCs w:val="20"/>
        </w:rPr>
      </w:pPr>
    </w:p>
    <w:p w:rsidR="005135B4" w:rsidRPr="00292CBD" w:rsidRDefault="006F4716" w:rsidP="00CC304D">
      <w:pPr>
        <w:spacing w:line="360" w:lineRule="auto"/>
        <w:ind w:firstLine="284"/>
        <w:jc w:val="both"/>
        <w:rPr>
          <w:rFonts w:ascii="Calibri" w:hAnsi="Calibri" w:cs="Arial"/>
          <w:b/>
          <w:bCs/>
          <w:sz w:val="20"/>
          <w:szCs w:val="20"/>
        </w:rPr>
      </w:pPr>
      <w:hyperlink r:id="rId8" w:history="1">
        <w:r w:rsidR="005135B4" w:rsidRPr="00292CBD">
          <w:rPr>
            <w:rStyle w:val="Collegamentoipertestuale"/>
            <w:rFonts w:ascii="Calibri" w:hAnsi="Calibri" w:cs="Arial"/>
            <w:b/>
            <w:bCs/>
            <w:sz w:val="20"/>
            <w:szCs w:val="20"/>
          </w:rPr>
          <w:t>ictconsip@postacert.consip.it</w:t>
        </w:r>
      </w:hyperlink>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Cs/>
          <w:color w:val="0070C0"/>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6C414B" w:rsidP="00CC304D">
      <w:pPr>
        <w:spacing w:line="276" w:lineRule="auto"/>
        <w:ind w:left="284"/>
        <w:jc w:val="both"/>
        <w:rPr>
          <w:rFonts w:asciiTheme="minorHAnsi" w:hAnsiTheme="minorHAnsi" w:cs="Arial"/>
          <w:b/>
          <w:bCs/>
          <w:sz w:val="20"/>
          <w:szCs w:val="20"/>
        </w:rPr>
      </w:pPr>
    </w:p>
    <w:p w:rsidR="006C414B" w:rsidRDefault="00A82C5B" w:rsidP="00CC304D">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sidR="005135B4">
        <w:rPr>
          <w:rFonts w:asciiTheme="minorHAnsi" w:hAnsiTheme="minorHAnsi" w:cs="Arial"/>
          <w:bCs/>
          <w:sz w:val="20"/>
          <w:szCs w:val="20"/>
        </w:rPr>
        <w:t xml:space="preserve"> </w:t>
      </w:r>
      <w:r w:rsidR="00BC3C53">
        <w:rPr>
          <w:rFonts w:asciiTheme="minorHAnsi" w:hAnsiTheme="minorHAnsi" w:cs="Arial"/>
          <w:bCs/>
          <w:sz w:val="20"/>
          <w:szCs w:val="20"/>
        </w:rPr>
        <w:t>13</w:t>
      </w:r>
      <w:r w:rsidR="005135B4">
        <w:rPr>
          <w:rFonts w:asciiTheme="minorHAnsi" w:hAnsiTheme="minorHAnsi" w:cs="Arial"/>
          <w:bCs/>
          <w:sz w:val="20"/>
          <w:szCs w:val="20"/>
        </w:rPr>
        <w:t>/10/2023</w:t>
      </w:r>
      <w:r>
        <w:rPr>
          <w:rFonts w:asciiTheme="minorHAnsi" w:hAnsiTheme="minorHAnsi" w:cs="Arial"/>
          <w:bCs/>
          <w:sz w:val="20"/>
          <w:szCs w:val="20"/>
        </w:rPr>
        <w:br w:type="page"/>
      </w:r>
    </w:p>
    <w:p w:rsidR="006C414B" w:rsidRDefault="00A82C5B" w:rsidP="00CC304D">
      <w:pPr>
        <w:spacing w:line="276" w:lineRule="auto"/>
        <w:ind w:left="284"/>
        <w:jc w:val="both"/>
        <w:rPr>
          <w:rFonts w:asciiTheme="minorHAnsi" w:hAnsiTheme="minorHAnsi" w:cs="Arial"/>
          <w:b/>
          <w:bCs/>
          <w:sz w:val="18"/>
          <w:szCs w:val="20"/>
        </w:rPr>
      </w:pPr>
      <w:r>
        <w:rPr>
          <w:rFonts w:asciiTheme="minorHAnsi" w:hAnsiTheme="minorHAnsi" w:cs="Arial"/>
          <w:b/>
          <w:bCs/>
          <w:sz w:val="22"/>
          <w:szCs w:val="20"/>
        </w:rPr>
        <w:lastRenderedPageBreak/>
        <w:t>Premessa</w:t>
      </w:r>
      <w:r>
        <w:rPr>
          <w:rFonts w:asciiTheme="minorHAnsi" w:hAnsiTheme="minorHAnsi" w:cs="Arial"/>
          <w:b/>
          <w:bCs/>
          <w:sz w:val="18"/>
          <w:szCs w:val="20"/>
        </w:rPr>
        <w:tab/>
      </w:r>
    </w:p>
    <w:p w:rsidR="006C414B" w:rsidRPr="005135B4" w:rsidRDefault="00A82C5B" w:rsidP="00CC304D">
      <w:pPr>
        <w:spacing w:line="360" w:lineRule="auto"/>
        <w:ind w:left="284"/>
        <w:jc w:val="both"/>
        <w:rPr>
          <w:rFonts w:ascii="Calibri" w:hAnsi="Calibri" w:cs="Arial"/>
          <w:sz w:val="20"/>
          <w:szCs w:val="20"/>
        </w:rPr>
      </w:pPr>
      <w:r w:rsidRPr="005135B4">
        <w:rPr>
          <w:rFonts w:ascii="Calibri" w:hAnsi="Calibri" w:cs="Arial"/>
          <w:sz w:val="20"/>
          <w:szCs w:val="20"/>
        </w:rPr>
        <w:t xml:space="preserve">Nell'ambito della Convenzione, siglata il </w:t>
      </w:r>
      <w:r w:rsidR="005135B4" w:rsidRPr="005135B4">
        <w:rPr>
          <w:rFonts w:ascii="Calibri" w:hAnsi="Calibri" w:cs="Arial"/>
          <w:sz w:val="20"/>
          <w:szCs w:val="20"/>
        </w:rPr>
        <w:t>17</w:t>
      </w:r>
      <w:r w:rsidRPr="005135B4">
        <w:rPr>
          <w:rFonts w:ascii="Calibri" w:hAnsi="Calibri" w:cs="Arial"/>
          <w:sz w:val="20"/>
          <w:szCs w:val="20"/>
        </w:rPr>
        <w:t xml:space="preserve"> </w:t>
      </w:r>
      <w:r w:rsidR="005135B4" w:rsidRPr="005135B4">
        <w:rPr>
          <w:rFonts w:ascii="Calibri" w:hAnsi="Calibri" w:cs="Arial"/>
          <w:sz w:val="20"/>
          <w:szCs w:val="20"/>
        </w:rPr>
        <w:t>marzo 2022,</w:t>
      </w:r>
      <w:r w:rsidRPr="005135B4">
        <w:rPr>
          <w:rFonts w:ascii="Calibri" w:hAnsi="Calibri" w:cs="Arial"/>
          <w:sz w:val="20"/>
          <w:szCs w:val="20"/>
        </w:rPr>
        <w:t xml:space="preserve"> INAIL ha affidato a Consip S.p.A. lo svolgimento di attività di supporto in tema di acquisizione di beni e servizi al duplice fine di supportare gli obiettivi di finanza pubblica, favorendo l'utilizzo di strumenti informatici nella P.A. e promuovere la semplificazione, </w:t>
      </w:r>
      <w:r w:rsidR="005135B4" w:rsidRPr="005135B4">
        <w:rPr>
          <w:rFonts w:ascii="Calibri" w:hAnsi="Calibri" w:cs="Arial"/>
          <w:sz w:val="20"/>
          <w:szCs w:val="20"/>
        </w:rPr>
        <w:t>l'innovazione e il cambiamento.</w:t>
      </w:r>
    </w:p>
    <w:p w:rsidR="006C414B" w:rsidRDefault="006C414B" w:rsidP="00CC304D">
      <w:pPr>
        <w:pStyle w:val="BodyText21"/>
        <w:spacing w:line="276" w:lineRule="auto"/>
        <w:ind w:left="284"/>
        <w:rPr>
          <w:rFonts w:asciiTheme="minorHAnsi" w:hAnsiTheme="minorHAnsi" w:cs="Arial"/>
          <w:bCs/>
          <w:sz w:val="20"/>
          <w:szCs w:val="20"/>
        </w:rPr>
      </w:pPr>
    </w:p>
    <w:p w:rsidR="006C414B" w:rsidRDefault="00A82C5B" w:rsidP="00CC304D">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w:t>
      </w:r>
      <w:r w:rsidRPr="00046B5D">
        <w:rPr>
          <w:rFonts w:ascii="Calibri" w:hAnsi="Calibri" w:cs="Arial"/>
          <w:sz w:val="20"/>
          <w:szCs w:val="20"/>
        </w:rPr>
        <w:t>mercato</w:t>
      </w:r>
      <w:r w:rsidR="00046B5D" w:rsidRPr="00046B5D">
        <w:rPr>
          <w:rFonts w:ascii="Calibri" w:hAnsi="Calibri" w:cs="Arial"/>
          <w:sz w:val="20"/>
          <w:szCs w:val="20"/>
        </w:rPr>
        <w:t xml:space="preserve"> </w:t>
      </w:r>
      <w:r w:rsidRPr="00046B5D">
        <w:rPr>
          <w:rFonts w:ascii="Calibri" w:hAnsi="Calibri" w:cs="Arial"/>
          <w:sz w:val="20"/>
          <w:szCs w:val="20"/>
        </w:rPr>
        <w:t>ha l’obiettivo di</w:t>
      </w:r>
      <w:r>
        <w:rPr>
          <w:rFonts w:ascii="Calibri" w:hAnsi="Calibri" w:cs="Arial"/>
          <w:sz w:val="20"/>
          <w:szCs w:val="20"/>
        </w:rPr>
        <w:t xml:space="preserve">: </w:t>
      </w:r>
    </w:p>
    <w:p w:rsidR="006C414B" w:rsidRPr="005135B4" w:rsidRDefault="00A82C5B" w:rsidP="0000615A">
      <w:pPr>
        <w:pStyle w:val="BodyText21"/>
        <w:numPr>
          <w:ilvl w:val="0"/>
          <w:numId w:val="2"/>
        </w:numPr>
        <w:tabs>
          <w:tab w:val="num" w:pos="360"/>
        </w:tabs>
        <w:spacing w:line="276" w:lineRule="auto"/>
        <w:ind w:left="568" w:hanging="284"/>
        <w:rPr>
          <w:rFonts w:ascii="Calibri" w:hAnsi="Calibri" w:cs="Arial"/>
          <w:sz w:val="20"/>
          <w:szCs w:val="20"/>
        </w:rPr>
      </w:pPr>
      <w:r w:rsidRPr="005135B4">
        <w:rPr>
          <w:rFonts w:ascii="Calibri" w:hAnsi="Calibri" w:cs="Arial"/>
          <w:sz w:val="20"/>
          <w:szCs w:val="20"/>
        </w:rPr>
        <w:t xml:space="preserve">garantire la massima pubblicità alle iniziative per assicurare la più ampia diffusione delle informazioni ed un celere svolgimento delle procedure di acquisto; </w:t>
      </w:r>
    </w:p>
    <w:p w:rsidR="006C414B" w:rsidRPr="005135B4" w:rsidRDefault="00A82C5B" w:rsidP="0000615A">
      <w:pPr>
        <w:pStyle w:val="BodyText21"/>
        <w:numPr>
          <w:ilvl w:val="0"/>
          <w:numId w:val="2"/>
        </w:numPr>
        <w:tabs>
          <w:tab w:val="num" w:pos="360"/>
        </w:tabs>
        <w:spacing w:line="276" w:lineRule="auto"/>
        <w:ind w:left="568" w:hanging="284"/>
        <w:rPr>
          <w:rFonts w:ascii="Calibri" w:hAnsi="Calibri" w:cs="Arial"/>
          <w:sz w:val="20"/>
          <w:szCs w:val="20"/>
        </w:rPr>
      </w:pPr>
      <w:r w:rsidRPr="005135B4">
        <w:rPr>
          <w:rFonts w:ascii="Calibri" w:hAnsi="Calibri" w:cs="Arial"/>
          <w:sz w:val="20"/>
          <w:szCs w:val="20"/>
        </w:rPr>
        <w:t>ottenere la più proficua partecipazione da parte dei soggetti interessati;</w:t>
      </w:r>
    </w:p>
    <w:p w:rsidR="006C414B" w:rsidRPr="005135B4" w:rsidRDefault="00A82C5B" w:rsidP="0000615A">
      <w:pPr>
        <w:pStyle w:val="BodyText21"/>
        <w:numPr>
          <w:ilvl w:val="0"/>
          <w:numId w:val="2"/>
        </w:numPr>
        <w:tabs>
          <w:tab w:val="num" w:pos="360"/>
        </w:tabs>
        <w:spacing w:line="276" w:lineRule="auto"/>
        <w:ind w:left="568" w:hanging="284"/>
        <w:rPr>
          <w:rFonts w:ascii="Calibri" w:hAnsi="Calibri" w:cs="Arial"/>
          <w:sz w:val="20"/>
          <w:szCs w:val="20"/>
        </w:rPr>
      </w:pPr>
      <w:r w:rsidRPr="005135B4">
        <w:rPr>
          <w:rFonts w:ascii="Calibri" w:hAnsi="Calibri" w:cs="Arial"/>
          <w:sz w:val="20"/>
          <w:szCs w:val="20"/>
        </w:rPr>
        <w:t>pubblicizzare al meglio le caratteristiche qualitative e tecniche dei beni e servizi oggetto di analisi;</w:t>
      </w:r>
    </w:p>
    <w:p w:rsidR="006C414B" w:rsidRPr="005135B4" w:rsidRDefault="00A82C5B" w:rsidP="0000615A">
      <w:pPr>
        <w:pStyle w:val="BodyText21"/>
        <w:numPr>
          <w:ilvl w:val="0"/>
          <w:numId w:val="2"/>
        </w:numPr>
        <w:tabs>
          <w:tab w:val="num" w:pos="360"/>
        </w:tabs>
        <w:spacing w:line="276" w:lineRule="auto"/>
        <w:ind w:left="568" w:hanging="284"/>
        <w:rPr>
          <w:rFonts w:ascii="Calibri" w:hAnsi="Calibri" w:cs="Arial"/>
          <w:sz w:val="20"/>
          <w:szCs w:val="20"/>
        </w:rPr>
      </w:pPr>
      <w:r w:rsidRPr="005135B4">
        <w:rPr>
          <w:rFonts w:ascii="Calibri" w:hAnsi="Calibri" w:cs="Arial"/>
          <w:sz w:val="20"/>
          <w:szCs w:val="20"/>
        </w:rPr>
        <w:t>ricevere, da parte dei soggetti interessati, osservazioni e suggerimenti per una più compiuta conoscenza del mercato;</w:t>
      </w:r>
    </w:p>
    <w:p w:rsidR="006C414B" w:rsidRPr="005135B4" w:rsidRDefault="00A82C5B" w:rsidP="0000615A">
      <w:pPr>
        <w:pStyle w:val="BodyText21"/>
        <w:numPr>
          <w:ilvl w:val="0"/>
          <w:numId w:val="2"/>
        </w:numPr>
        <w:tabs>
          <w:tab w:val="num" w:pos="360"/>
        </w:tabs>
        <w:spacing w:line="276" w:lineRule="auto"/>
        <w:ind w:left="568" w:hanging="284"/>
        <w:rPr>
          <w:rFonts w:ascii="Calibri" w:hAnsi="Calibri" w:cs="Arial"/>
          <w:sz w:val="20"/>
          <w:szCs w:val="20"/>
        </w:rPr>
      </w:pPr>
      <w:r w:rsidRPr="005135B4">
        <w:rPr>
          <w:rFonts w:ascii="Calibri" w:hAnsi="Calibri" w:cs="Arial"/>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rsidR="006C414B" w:rsidRDefault="006C414B" w:rsidP="00CC304D">
      <w:pPr>
        <w:spacing w:line="276" w:lineRule="auto"/>
        <w:ind w:left="284"/>
        <w:jc w:val="both"/>
        <w:rPr>
          <w:rFonts w:asciiTheme="minorHAnsi" w:hAnsiTheme="minorHAnsi" w:cs="Arial"/>
          <w:bCs/>
          <w:sz w:val="20"/>
          <w:szCs w:val="20"/>
        </w:rPr>
      </w:pPr>
    </w:p>
    <w:p w:rsidR="006C414B" w:rsidRDefault="00A82C5B" w:rsidP="00CC304D">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w:t>
      </w:r>
      <w:r w:rsidRPr="005135B4">
        <w:rPr>
          <w:rFonts w:asciiTheme="minorHAnsi" w:hAnsiTheme="minorHAnsi" w:cs="Arial"/>
          <w:bCs/>
          <w:sz w:val="20"/>
          <w:szCs w:val="20"/>
        </w:rPr>
        <w:t>all’iniziativa “</w:t>
      </w:r>
      <w:r w:rsidR="005135B4" w:rsidRPr="005135B4">
        <w:rPr>
          <w:rFonts w:asciiTheme="minorHAnsi" w:hAnsiTheme="minorHAnsi" w:cs="Arial"/>
          <w:bCs/>
          <w:sz w:val="20"/>
          <w:szCs w:val="20"/>
        </w:rPr>
        <w:t>acquisizione di servizi di manutenzione della soluzione Valuemation per INAIL</w:t>
      </w:r>
      <w:r w:rsidR="00AD4A62">
        <w:rPr>
          <w:rFonts w:asciiTheme="minorHAnsi" w:hAnsiTheme="minorHAnsi" w:cs="Arial"/>
          <w:bCs/>
          <w:sz w:val="20"/>
          <w:szCs w:val="20"/>
        </w:rPr>
        <w:t xml:space="preserve"> ed. 2</w:t>
      </w:r>
      <w:r w:rsidRPr="005135B4">
        <w:rPr>
          <w:rFonts w:asciiTheme="minorHAnsi" w:hAnsiTheme="minorHAnsi" w:cs="Arial"/>
          <w:bCs/>
          <w:sz w:val="20"/>
          <w:szCs w:val="20"/>
        </w:rPr>
        <w:t xml:space="preserve">” </w:t>
      </w:r>
      <w:r w:rsidR="005135B4" w:rsidRPr="005135B4">
        <w:rPr>
          <w:rFonts w:asciiTheme="minorHAnsi" w:hAnsiTheme="minorHAnsi" w:cs="Arial"/>
          <w:bCs/>
          <w:sz w:val="20"/>
          <w:szCs w:val="20"/>
        </w:rPr>
        <w:t>si chiede</w:t>
      </w:r>
      <w:r w:rsidRPr="005135B4">
        <w:rPr>
          <w:rFonts w:asciiTheme="minorHAnsi" w:hAnsiTheme="minorHAnsi" w:cs="Arial"/>
          <w:bCs/>
          <w:sz w:val="20"/>
          <w:szCs w:val="20"/>
        </w:rPr>
        <w:t xml:space="preserve"> di fornire il Vostro contributo a titolo gratuito - previa presa visione dell’informativa sul trattamento dei dati personali sotto riportata - compilando il presente questionario e inviandolo entro </w:t>
      </w:r>
      <w:r w:rsidRPr="005135B4">
        <w:rPr>
          <w:rFonts w:asciiTheme="minorHAnsi" w:hAnsiTheme="minorHAnsi" w:cs="Arial"/>
          <w:b/>
          <w:bCs/>
          <w:sz w:val="20"/>
          <w:szCs w:val="20"/>
          <w:u w:val="single"/>
        </w:rPr>
        <w:t>15 giorni solari</w:t>
      </w:r>
      <w:r w:rsidRPr="005135B4">
        <w:rPr>
          <w:rFonts w:asciiTheme="minorHAnsi" w:hAnsiTheme="minorHAnsi" w:cs="Arial"/>
          <w:bCs/>
          <w:sz w:val="20"/>
          <w:szCs w:val="20"/>
          <w:u w:val="single"/>
        </w:rPr>
        <w:t xml:space="preserve"> dalla data odierna</w:t>
      </w:r>
      <w:r w:rsidRPr="005135B4">
        <w:rPr>
          <w:rFonts w:asciiTheme="minorHAnsi" w:hAnsiTheme="minorHAnsi" w:cs="Arial"/>
          <w:bCs/>
          <w:sz w:val="20"/>
          <w:szCs w:val="20"/>
        </w:rPr>
        <w:t xml:space="preserve"> all’indirizzo PEC </w:t>
      </w:r>
      <w:r w:rsidR="005135B4" w:rsidRPr="005135B4">
        <w:rPr>
          <w:rFonts w:asciiTheme="minorHAnsi" w:hAnsiTheme="minorHAnsi" w:cs="Arial"/>
          <w:bCs/>
          <w:sz w:val="20"/>
          <w:szCs w:val="20"/>
        </w:rPr>
        <w:t>ictconsip@postacert.consip.it</w:t>
      </w:r>
      <w:r w:rsidRPr="005135B4">
        <w:rPr>
          <w:rFonts w:asciiTheme="minorHAnsi" w:hAnsiTheme="minorHAnsi" w:cs="Arial"/>
          <w:bCs/>
          <w:sz w:val="20"/>
          <w:szCs w:val="20"/>
        </w:rPr>
        <w:t>.</w:t>
      </w:r>
      <w:r w:rsidRPr="005135B4">
        <w:rPr>
          <w:rFonts w:asciiTheme="minorHAnsi" w:hAnsiTheme="minorHAnsi" w:cs="Arial"/>
          <w:bCs/>
          <w:sz w:val="20"/>
          <w:szCs w:val="20"/>
        </w:rPr>
        <w:tab/>
      </w:r>
    </w:p>
    <w:p w:rsidR="006C414B" w:rsidRDefault="00A82C5B" w:rsidP="00CC304D">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rsidP="00CC304D">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rsidP="00CC304D">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rsidP="00CC304D">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rsidP="00CC304D">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rsidP="00CC304D">
      <w:pPr>
        <w:ind w:left="284"/>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rsidP="00CC304D">
            <w:pPr>
              <w:ind w:left="284"/>
              <w:jc w:val="both"/>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rsidP="00CC304D">
            <w:pPr>
              <w:spacing w:line="360" w:lineRule="auto"/>
              <w:ind w:left="284"/>
              <w:jc w:val="both"/>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rsidP="00CC304D">
            <w:pPr>
              <w:ind w:left="284"/>
              <w:jc w:val="both"/>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rsidP="00CC304D">
            <w:pPr>
              <w:spacing w:line="360" w:lineRule="auto"/>
              <w:ind w:left="284"/>
              <w:jc w:val="both"/>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rsidP="00CC304D">
            <w:pPr>
              <w:ind w:left="284"/>
              <w:jc w:val="both"/>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rsidP="00CC304D">
            <w:pPr>
              <w:spacing w:line="360" w:lineRule="auto"/>
              <w:ind w:left="284"/>
              <w:jc w:val="both"/>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rsidP="00CC304D">
            <w:pPr>
              <w:ind w:left="284"/>
              <w:jc w:val="both"/>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rsidP="00CC304D">
            <w:pPr>
              <w:spacing w:line="360" w:lineRule="auto"/>
              <w:ind w:left="284"/>
              <w:jc w:val="both"/>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rsidP="00CC304D">
            <w:pPr>
              <w:ind w:left="284"/>
              <w:jc w:val="both"/>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rsidP="00CC304D">
            <w:pPr>
              <w:spacing w:line="360" w:lineRule="auto"/>
              <w:ind w:left="284"/>
              <w:jc w:val="both"/>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rsidP="00CC304D">
            <w:pPr>
              <w:ind w:left="284"/>
              <w:jc w:val="both"/>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rsidP="00CC304D">
            <w:pPr>
              <w:spacing w:line="360" w:lineRule="auto"/>
              <w:ind w:left="284"/>
              <w:jc w:val="both"/>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rsidP="00CC304D">
            <w:pPr>
              <w:ind w:left="284"/>
              <w:jc w:val="both"/>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rsidP="00CC304D">
            <w:pPr>
              <w:spacing w:line="360" w:lineRule="auto"/>
              <w:ind w:left="284"/>
              <w:jc w:val="both"/>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rsidP="00CC304D">
            <w:pPr>
              <w:ind w:left="284"/>
              <w:jc w:val="both"/>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rsidP="00CC304D">
            <w:pPr>
              <w:spacing w:line="360" w:lineRule="auto"/>
              <w:ind w:left="284"/>
              <w:jc w:val="both"/>
              <w:rPr>
                <w:rFonts w:asciiTheme="minorHAnsi" w:hAnsiTheme="minorHAnsi" w:cs="Arial"/>
                <w:b/>
                <w:bCs/>
                <w:sz w:val="20"/>
                <w:szCs w:val="20"/>
              </w:rPr>
            </w:pPr>
          </w:p>
        </w:tc>
      </w:tr>
    </w:tbl>
    <w:p w:rsidR="006C414B" w:rsidRDefault="006C414B" w:rsidP="00CC304D">
      <w:pPr>
        <w:ind w:left="284"/>
        <w:jc w:val="both"/>
        <w:rPr>
          <w:rFonts w:asciiTheme="minorHAnsi" w:hAnsiTheme="minorHAnsi" w:cs="Arial"/>
          <w:b/>
          <w:bCs/>
          <w:sz w:val="20"/>
          <w:szCs w:val="20"/>
        </w:rPr>
      </w:pPr>
    </w:p>
    <w:p w:rsidR="00E57C36" w:rsidRDefault="00E57C36" w:rsidP="00CC304D">
      <w:pPr>
        <w:spacing w:line="360" w:lineRule="auto"/>
        <w:jc w:val="both"/>
        <w:rPr>
          <w:rFonts w:asciiTheme="minorHAnsi" w:hAnsiTheme="minorHAnsi" w:cs="Arial"/>
          <w:b/>
          <w:bCs/>
          <w:sz w:val="22"/>
          <w:szCs w:val="20"/>
        </w:rPr>
      </w:pPr>
    </w:p>
    <w:p w:rsidR="006C414B" w:rsidRDefault="00A82C5B" w:rsidP="00CC304D">
      <w:pPr>
        <w:spacing w:line="360" w:lineRule="auto"/>
        <w:jc w:val="both"/>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CC304D">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CC304D">
      <w:pPr>
        <w:spacing w:line="276" w:lineRule="auto"/>
        <w:jc w:val="both"/>
        <w:rPr>
          <w:rFonts w:asciiTheme="minorHAnsi" w:hAnsiTheme="minorHAnsi" w:cs="Arial"/>
          <w:bCs/>
          <w:sz w:val="20"/>
          <w:szCs w:val="20"/>
        </w:rPr>
      </w:pPr>
    </w:p>
    <w:p w:rsidR="006C414B" w:rsidRDefault="00A82C5B" w:rsidP="00CC304D">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rsidP="00CC304D">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CC304D">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rsidP="00CC304D">
      <w:pPr>
        <w:spacing w:line="276" w:lineRule="auto"/>
        <w:ind w:left="284"/>
        <w:jc w:val="both"/>
        <w:rPr>
          <w:rFonts w:asciiTheme="minorHAnsi" w:hAnsiTheme="minorHAnsi" w:cs="Arial"/>
          <w:bCs/>
          <w:sz w:val="20"/>
          <w:szCs w:val="20"/>
        </w:rPr>
      </w:pPr>
    </w:p>
    <w:p w:rsidR="006C414B" w:rsidRDefault="00A82C5B" w:rsidP="00CC304D">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rsidP="00CC304D">
      <w:pPr>
        <w:spacing w:line="276" w:lineRule="auto"/>
        <w:ind w:left="284"/>
        <w:jc w:val="both"/>
        <w:rPr>
          <w:rFonts w:asciiTheme="minorHAnsi" w:hAnsiTheme="minorHAnsi" w:cs="Arial"/>
          <w:bCs/>
          <w:sz w:val="20"/>
          <w:szCs w:val="20"/>
        </w:rPr>
      </w:pPr>
    </w:p>
    <w:p w:rsidR="006C414B" w:rsidRDefault="00A82C5B" w:rsidP="00CC304D">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CC304D">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rsidP="00CC304D">
      <w:pPr>
        <w:spacing w:line="276" w:lineRule="auto"/>
        <w:ind w:left="284"/>
        <w:jc w:val="both"/>
        <w:rPr>
          <w:rFonts w:asciiTheme="minorHAnsi" w:hAnsiTheme="minorHAnsi" w:cs="Arial"/>
          <w:bCs/>
          <w:sz w:val="20"/>
          <w:szCs w:val="20"/>
        </w:rPr>
      </w:pPr>
    </w:p>
    <w:p w:rsidR="006C414B" w:rsidRDefault="00A82C5B" w:rsidP="00CC304D">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rsidP="00CC304D">
      <w:pPr>
        <w:spacing w:line="276" w:lineRule="auto"/>
        <w:jc w:val="both"/>
        <w:rPr>
          <w:rFonts w:asciiTheme="minorHAnsi" w:hAnsiTheme="minorHAnsi" w:cs="Arial"/>
          <w:bCs/>
          <w:sz w:val="20"/>
          <w:szCs w:val="20"/>
        </w:rPr>
      </w:pPr>
    </w:p>
    <w:p w:rsidR="006C414B" w:rsidRDefault="00A82C5B" w:rsidP="00CC304D">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rsidP="00CC304D">
      <w:pPr>
        <w:jc w:val="both"/>
        <w:rPr>
          <w:rFonts w:asciiTheme="minorHAnsi" w:hAnsiTheme="minorHAnsi" w:cs="Arial"/>
          <w:b/>
          <w:bCs/>
          <w:sz w:val="20"/>
          <w:szCs w:val="20"/>
        </w:rPr>
      </w:pPr>
      <w:r>
        <w:rPr>
          <w:rFonts w:asciiTheme="minorHAnsi" w:hAnsiTheme="minorHAnsi" w:cs="Arial"/>
          <w:b/>
          <w:bCs/>
          <w:sz w:val="20"/>
          <w:szCs w:val="20"/>
        </w:rPr>
        <w:br w:type="page"/>
      </w:r>
    </w:p>
    <w:p w:rsidR="006C414B" w:rsidRDefault="00A82C5B" w:rsidP="00483B9E">
      <w:pPr>
        <w:spacing w:line="360" w:lineRule="auto"/>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5135B4" w:rsidRDefault="005135B4" w:rsidP="00CC304D">
      <w:pPr>
        <w:spacing w:line="360" w:lineRule="auto"/>
        <w:jc w:val="both"/>
        <w:rPr>
          <w:rFonts w:ascii="Calibri" w:hAnsi="Calibri" w:cs="Arial"/>
          <w:sz w:val="20"/>
          <w:szCs w:val="20"/>
        </w:rPr>
      </w:pPr>
      <w:r>
        <w:rPr>
          <w:rFonts w:ascii="Calibri" w:hAnsi="Calibri" w:cs="Arial"/>
          <w:sz w:val="20"/>
          <w:szCs w:val="20"/>
        </w:rPr>
        <w:t xml:space="preserve">INAIL </w:t>
      </w:r>
      <w:r w:rsidRPr="00046758">
        <w:rPr>
          <w:rFonts w:ascii="Calibri" w:hAnsi="Calibri" w:cs="Arial"/>
          <w:sz w:val="20"/>
          <w:szCs w:val="20"/>
        </w:rPr>
        <w:t>preved</w:t>
      </w:r>
      <w:r>
        <w:rPr>
          <w:rFonts w:ascii="Calibri" w:hAnsi="Calibri" w:cs="Arial"/>
          <w:sz w:val="20"/>
          <w:szCs w:val="20"/>
        </w:rPr>
        <w:t>e</w:t>
      </w:r>
      <w:r w:rsidRPr="00046758">
        <w:rPr>
          <w:rFonts w:ascii="Calibri" w:hAnsi="Calibri" w:cs="Arial"/>
          <w:sz w:val="20"/>
          <w:szCs w:val="20"/>
        </w:rPr>
        <w:t xml:space="preserve"> di stipulare un Contratto per l’acquisizione</w:t>
      </w:r>
      <w:r>
        <w:rPr>
          <w:rFonts w:ascii="Calibri" w:hAnsi="Calibri" w:cs="Arial"/>
          <w:sz w:val="20"/>
          <w:szCs w:val="20"/>
        </w:rPr>
        <w:t xml:space="preserve"> del</w:t>
      </w:r>
      <w:r w:rsidRPr="00412DD8">
        <w:rPr>
          <w:rFonts w:ascii="Calibri" w:hAnsi="Calibri" w:cs="Arial"/>
          <w:sz w:val="20"/>
          <w:szCs w:val="20"/>
        </w:rPr>
        <w:t xml:space="preserve">la manutenzione della soluzione </w:t>
      </w:r>
      <w:r>
        <w:rPr>
          <w:rFonts w:ascii="Calibri" w:hAnsi="Calibri" w:cs="Arial"/>
          <w:sz w:val="20"/>
          <w:szCs w:val="20"/>
        </w:rPr>
        <w:t>USU VALUEMATION</w:t>
      </w:r>
      <w:r w:rsidRPr="00412DD8">
        <w:rPr>
          <w:rFonts w:ascii="Calibri" w:hAnsi="Calibri" w:cs="Arial"/>
          <w:sz w:val="20"/>
          <w:szCs w:val="20"/>
        </w:rPr>
        <w:t xml:space="preserve"> (proprietaria del </w:t>
      </w:r>
      <w:proofErr w:type="spellStart"/>
      <w:r w:rsidRPr="00412DD8">
        <w:rPr>
          <w:rFonts w:ascii="Calibri" w:hAnsi="Calibri" w:cs="Arial"/>
          <w:sz w:val="20"/>
          <w:szCs w:val="20"/>
        </w:rPr>
        <w:t>Vendor</w:t>
      </w:r>
      <w:proofErr w:type="spellEnd"/>
      <w:r w:rsidRPr="00412DD8">
        <w:rPr>
          <w:rFonts w:ascii="Calibri" w:hAnsi="Calibri" w:cs="Arial"/>
          <w:sz w:val="20"/>
          <w:szCs w:val="20"/>
        </w:rPr>
        <w:t xml:space="preserve"> USU Software AG)</w:t>
      </w:r>
      <w:r>
        <w:rPr>
          <w:rFonts w:ascii="Calibri" w:hAnsi="Calibri" w:cs="Arial"/>
          <w:sz w:val="20"/>
          <w:szCs w:val="20"/>
        </w:rPr>
        <w:t>,</w:t>
      </w:r>
      <w:r w:rsidRPr="00412DD8">
        <w:rPr>
          <w:rFonts w:ascii="Calibri" w:hAnsi="Calibri" w:cs="Arial"/>
          <w:sz w:val="20"/>
          <w:szCs w:val="20"/>
        </w:rPr>
        <w:t xml:space="preserve"> </w:t>
      </w:r>
      <w:r>
        <w:rPr>
          <w:rFonts w:ascii="Calibri" w:hAnsi="Calibri" w:cs="Arial"/>
          <w:sz w:val="20"/>
          <w:szCs w:val="20"/>
        </w:rPr>
        <w:t xml:space="preserve">utilizzata </w:t>
      </w:r>
      <w:r w:rsidRPr="00412DD8">
        <w:rPr>
          <w:rFonts w:ascii="Calibri" w:hAnsi="Calibri" w:cs="Arial"/>
          <w:sz w:val="20"/>
          <w:szCs w:val="20"/>
        </w:rPr>
        <w:t xml:space="preserve">per la gestione delle </w:t>
      </w:r>
      <w:r>
        <w:rPr>
          <w:rFonts w:ascii="Calibri" w:hAnsi="Calibri" w:cs="Arial"/>
          <w:sz w:val="20"/>
          <w:szCs w:val="20"/>
        </w:rPr>
        <w:t xml:space="preserve">proprie </w:t>
      </w:r>
      <w:r w:rsidRPr="00412DD8">
        <w:rPr>
          <w:rFonts w:ascii="Calibri" w:hAnsi="Calibri" w:cs="Arial"/>
          <w:sz w:val="20"/>
          <w:szCs w:val="20"/>
        </w:rPr>
        <w:t>licenze software</w:t>
      </w:r>
      <w:r>
        <w:rPr>
          <w:rFonts w:ascii="Calibri" w:hAnsi="Calibri" w:cs="Arial"/>
          <w:sz w:val="20"/>
          <w:szCs w:val="20"/>
        </w:rPr>
        <w:t xml:space="preserve"> e dei propri </w:t>
      </w:r>
      <w:r w:rsidRPr="00412DD8">
        <w:rPr>
          <w:rFonts w:ascii="Calibri" w:hAnsi="Calibri" w:cs="Arial"/>
          <w:sz w:val="20"/>
          <w:szCs w:val="20"/>
        </w:rPr>
        <w:t>asset hardware</w:t>
      </w:r>
      <w:r>
        <w:rPr>
          <w:rFonts w:ascii="Calibri" w:hAnsi="Calibri" w:cs="Arial"/>
          <w:sz w:val="20"/>
          <w:szCs w:val="20"/>
        </w:rPr>
        <w:t>,</w:t>
      </w:r>
      <w:r w:rsidRPr="00412DD8">
        <w:rPr>
          <w:rFonts w:ascii="Calibri" w:hAnsi="Calibri" w:cs="Arial"/>
          <w:sz w:val="20"/>
          <w:szCs w:val="20"/>
        </w:rPr>
        <w:t xml:space="preserve"> </w:t>
      </w:r>
      <w:r w:rsidRPr="00046758">
        <w:rPr>
          <w:rFonts w:ascii="Calibri" w:hAnsi="Calibri" w:cs="Arial"/>
          <w:sz w:val="20"/>
          <w:szCs w:val="20"/>
        </w:rPr>
        <w:t>per garantire la continuità dell’attuale servizio</w:t>
      </w:r>
      <w:r>
        <w:rPr>
          <w:rFonts w:ascii="Calibri" w:hAnsi="Calibri" w:cs="Arial"/>
          <w:sz w:val="20"/>
          <w:szCs w:val="20"/>
        </w:rPr>
        <w:t>.</w:t>
      </w:r>
      <w:r w:rsidRPr="00046758">
        <w:rPr>
          <w:rFonts w:ascii="Calibri" w:hAnsi="Calibri" w:cs="Arial"/>
          <w:sz w:val="20"/>
          <w:szCs w:val="20"/>
        </w:rPr>
        <w:t xml:space="preserve"> </w:t>
      </w:r>
    </w:p>
    <w:p w:rsidR="006C414B" w:rsidRDefault="005135B4" w:rsidP="00CC304D">
      <w:pPr>
        <w:spacing w:line="360" w:lineRule="auto"/>
        <w:jc w:val="both"/>
        <w:rPr>
          <w:rFonts w:ascii="Calibri" w:hAnsi="Calibri" w:cs="Arial"/>
          <w:sz w:val="20"/>
          <w:szCs w:val="20"/>
        </w:rPr>
      </w:pPr>
      <w:r w:rsidRPr="00620C3D">
        <w:rPr>
          <w:rFonts w:ascii="Calibri" w:hAnsi="Calibri" w:cs="Arial"/>
          <w:sz w:val="20"/>
          <w:szCs w:val="20"/>
        </w:rPr>
        <w:t>La durata del Contratto è di 36 mesi</w:t>
      </w:r>
      <w:r>
        <w:rPr>
          <w:rFonts w:ascii="Calibri" w:hAnsi="Calibri" w:cs="Arial"/>
          <w:sz w:val="20"/>
          <w:szCs w:val="20"/>
        </w:rPr>
        <w:t>.</w:t>
      </w:r>
    </w:p>
    <w:p w:rsidR="005135B4" w:rsidRPr="001B5327" w:rsidRDefault="005135B4" w:rsidP="00CC304D">
      <w:pPr>
        <w:spacing w:line="360" w:lineRule="auto"/>
        <w:jc w:val="both"/>
        <w:rPr>
          <w:rFonts w:asciiTheme="minorHAnsi" w:hAnsiTheme="minorHAnsi"/>
          <w:i/>
          <w:sz w:val="20"/>
          <w:szCs w:val="20"/>
          <w:u w:val="single"/>
        </w:rPr>
      </w:pPr>
      <w:r w:rsidRPr="001B5327">
        <w:rPr>
          <w:rFonts w:asciiTheme="minorHAnsi" w:hAnsiTheme="minorHAnsi" w:cs="Arial"/>
          <w:b/>
          <w:bCs/>
          <w:sz w:val="20"/>
          <w:szCs w:val="20"/>
        </w:rPr>
        <w:t>Contesto tecnico-organizzativo</w:t>
      </w:r>
    </w:p>
    <w:p w:rsidR="005135B4" w:rsidRPr="002C0BDA" w:rsidRDefault="005135B4" w:rsidP="00CC304D">
      <w:pPr>
        <w:widowControl w:val="0"/>
        <w:overflowPunct w:val="0"/>
        <w:autoSpaceDE w:val="0"/>
        <w:autoSpaceDN w:val="0"/>
        <w:adjustRightInd w:val="0"/>
        <w:spacing w:line="360" w:lineRule="auto"/>
        <w:ind w:right="-1"/>
        <w:jc w:val="both"/>
        <w:rPr>
          <w:rFonts w:ascii="Calibri" w:hAnsi="Calibri" w:cs="Arial"/>
          <w:sz w:val="20"/>
          <w:szCs w:val="20"/>
          <w:lang w:eastAsia="x-none"/>
        </w:rPr>
      </w:pPr>
      <w:r w:rsidRPr="002C0BDA">
        <w:rPr>
          <w:rFonts w:ascii="Calibri" w:hAnsi="Calibri" w:cs="Arial"/>
          <w:sz w:val="20"/>
          <w:szCs w:val="20"/>
          <w:lang w:eastAsia="x-none"/>
        </w:rPr>
        <w:t xml:space="preserve">La Soluzione </w:t>
      </w:r>
      <w:r>
        <w:rPr>
          <w:rFonts w:ascii="Calibri" w:hAnsi="Calibri" w:cs="Arial"/>
          <w:sz w:val="20"/>
          <w:szCs w:val="20"/>
          <w:lang w:eastAsia="x-none"/>
        </w:rPr>
        <w:t>USU Valuemation</w:t>
      </w:r>
      <w:r w:rsidRPr="002C0BDA">
        <w:rPr>
          <w:rFonts w:ascii="Calibri" w:hAnsi="Calibri" w:cs="Arial"/>
          <w:sz w:val="20"/>
          <w:szCs w:val="20"/>
          <w:lang w:eastAsia="x-none"/>
        </w:rPr>
        <w:t xml:space="preserve"> è utilizzata in Istituto già dal 2016 per la gestione degli asset software e hardware, costituendo l’elemento principale sul quale è stato definito e realizzato l’attuale processo di gestione interno a INAIL. Inoltre, la consolidata esperienza di gestione degli asset IT acquisita dall’Istituto ha consentito all’Istituto l’erogazione, attualmente in corso, di processi analoghi a quello interno anche a beneficio di altre PA ospitate nei Data Center dell’Istituto. </w:t>
      </w:r>
    </w:p>
    <w:p w:rsidR="005135B4" w:rsidRPr="002C0BDA" w:rsidRDefault="005135B4" w:rsidP="00CC304D">
      <w:pPr>
        <w:widowControl w:val="0"/>
        <w:overflowPunct w:val="0"/>
        <w:autoSpaceDE w:val="0"/>
        <w:autoSpaceDN w:val="0"/>
        <w:adjustRightInd w:val="0"/>
        <w:spacing w:line="360" w:lineRule="auto"/>
        <w:ind w:right="-1"/>
        <w:jc w:val="both"/>
        <w:rPr>
          <w:rFonts w:ascii="Calibri" w:hAnsi="Calibri" w:cs="Arial"/>
          <w:sz w:val="20"/>
          <w:szCs w:val="20"/>
          <w:lang w:eastAsia="x-none"/>
        </w:rPr>
      </w:pPr>
      <w:r w:rsidRPr="002C0BDA">
        <w:rPr>
          <w:rFonts w:ascii="Calibri" w:hAnsi="Calibri" w:cs="Arial"/>
          <w:sz w:val="20"/>
          <w:szCs w:val="20"/>
          <w:lang w:eastAsia="x-none"/>
        </w:rPr>
        <w:t>Il totale degli asset IT gestiti, per tipologia, è riportato di seguito:</w:t>
      </w:r>
    </w:p>
    <w:p w:rsidR="005135B4" w:rsidRPr="002C0BDA" w:rsidRDefault="005135B4" w:rsidP="0000615A">
      <w:pPr>
        <w:widowControl w:val="0"/>
        <w:numPr>
          <w:ilvl w:val="0"/>
          <w:numId w:val="5"/>
        </w:numPr>
        <w:overflowPunct w:val="0"/>
        <w:autoSpaceDE w:val="0"/>
        <w:autoSpaceDN w:val="0"/>
        <w:adjustRightInd w:val="0"/>
        <w:spacing w:line="360" w:lineRule="auto"/>
        <w:ind w:right="-1"/>
        <w:jc w:val="both"/>
        <w:rPr>
          <w:rFonts w:ascii="Calibri" w:hAnsi="Calibri" w:cs="Arial"/>
          <w:sz w:val="20"/>
          <w:szCs w:val="20"/>
          <w:lang w:eastAsia="x-none"/>
        </w:rPr>
      </w:pPr>
      <w:r w:rsidRPr="002C0BDA">
        <w:rPr>
          <w:rFonts w:ascii="Calibri" w:hAnsi="Calibri" w:cs="Arial"/>
          <w:sz w:val="20"/>
          <w:szCs w:val="20"/>
          <w:lang w:eastAsia="x-none"/>
        </w:rPr>
        <w:t>14.000 PDL attive;</w:t>
      </w:r>
    </w:p>
    <w:p w:rsidR="005135B4" w:rsidRPr="002C0BDA" w:rsidRDefault="005135B4" w:rsidP="0000615A">
      <w:pPr>
        <w:widowControl w:val="0"/>
        <w:numPr>
          <w:ilvl w:val="0"/>
          <w:numId w:val="5"/>
        </w:numPr>
        <w:overflowPunct w:val="0"/>
        <w:autoSpaceDE w:val="0"/>
        <w:autoSpaceDN w:val="0"/>
        <w:adjustRightInd w:val="0"/>
        <w:spacing w:line="360" w:lineRule="auto"/>
        <w:ind w:right="-1"/>
        <w:jc w:val="both"/>
        <w:rPr>
          <w:rFonts w:ascii="Calibri" w:hAnsi="Calibri" w:cs="Arial"/>
          <w:sz w:val="20"/>
          <w:szCs w:val="20"/>
          <w:lang w:eastAsia="x-none"/>
        </w:rPr>
      </w:pPr>
      <w:r>
        <w:rPr>
          <w:rFonts w:ascii="Calibri" w:hAnsi="Calibri" w:cs="Arial"/>
          <w:sz w:val="20"/>
          <w:szCs w:val="20"/>
          <w:lang w:eastAsia="x-none"/>
        </w:rPr>
        <w:t>9</w:t>
      </w:r>
      <w:r w:rsidRPr="002C0BDA">
        <w:rPr>
          <w:rFonts w:ascii="Calibri" w:hAnsi="Calibri" w:cs="Arial"/>
          <w:sz w:val="20"/>
          <w:szCs w:val="20"/>
          <w:lang w:eastAsia="x-none"/>
        </w:rPr>
        <w:t xml:space="preserve">.000 </w:t>
      </w:r>
      <w:proofErr w:type="spellStart"/>
      <w:r w:rsidRPr="002C0BDA">
        <w:rPr>
          <w:rFonts w:ascii="Calibri" w:hAnsi="Calibri" w:cs="Arial"/>
          <w:sz w:val="20"/>
          <w:szCs w:val="20"/>
          <w:lang w:eastAsia="x-none"/>
        </w:rPr>
        <w:t>device</w:t>
      </w:r>
      <w:proofErr w:type="spellEnd"/>
      <w:r w:rsidRPr="002C0BDA">
        <w:rPr>
          <w:rFonts w:ascii="Calibri" w:hAnsi="Calibri" w:cs="Arial"/>
          <w:sz w:val="20"/>
          <w:szCs w:val="20"/>
          <w:lang w:eastAsia="x-none"/>
        </w:rPr>
        <w:t xml:space="preserve"> mobili attivi;</w:t>
      </w:r>
    </w:p>
    <w:p w:rsidR="005135B4" w:rsidRPr="002C0BDA" w:rsidRDefault="005135B4" w:rsidP="0000615A">
      <w:pPr>
        <w:widowControl w:val="0"/>
        <w:numPr>
          <w:ilvl w:val="0"/>
          <w:numId w:val="5"/>
        </w:numPr>
        <w:overflowPunct w:val="0"/>
        <w:autoSpaceDE w:val="0"/>
        <w:autoSpaceDN w:val="0"/>
        <w:adjustRightInd w:val="0"/>
        <w:spacing w:line="360" w:lineRule="auto"/>
        <w:ind w:right="-1"/>
        <w:jc w:val="both"/>
        <w:rPr>
          <w:rFonts w:ascii="Calibri" w:hAnsi="Calibri" w:cs="Arial"/>
          <w:sz w:val="20"/>
          <w:szCs w:val="20"/>
          <w:lang w:eastAsia="x-none"/>
        </w:rPr>
      </w:pPr>
      <w:r w:rsidRPr="002C0BDA">
        <w:rPr>
          <w:rFonts w:ascii="Calibri" w:hAnsi="Calibri" w:cs="Arial"/>
          <w:sz w:val="20"/>
          <w:szCs w:val="20"/>
          <w:lang w:eastAsia="x-none"/>
        </w:rPr>
        <w:t>2.000 server fisici e 3.000 server virtuali;</w:t>
      </w:r>
    </w:p>
    <w:p w:rsidR="005135B4" w:rsidRPr="002C0BDA" w:rsidRDefault="005135B4" w:rsidP="0000615A">
      <w:pPr>
        <w:widowControl w:val="0"/>
        <w:numPr>
          <w:ilvl w:val="0"/>
          <w:numId w:val="5"/>
        </w:numPr>
        <w:overflowPunct w:val="0"/>
        <w:autoSpaceDE w:val="0"/>
        <w:autoSpaceDN w:val="0"/>
        <w:adjustRightInd w:val="0"/>
        <w:spacing w:line="360" w:lineRule="auto"/>
        <w:ind w:right="-1"/>
        <w:jc w:val="both"/>
        <w:rPr>
          <w:rFonts w:ascii="Calibri" w:hAnsi="Calibri" w:cs="Arial"/>
          <w:sz w:val="20"/>
          <w:szCs w:val="20"/>
          <w:lang w:eastAsia="x-none"/>
        </w:rPr>
      </w:pPr>
      <w:r w:rsidRPr="002C0BDA">
        <w:rPr>
          <w:rFonts w:ascii="Calibri" w:hAnsi="Calibri" w:cs="Arial"/>
          <w:sz w:val="20"/>
          <w:szCs w:val="20"/>
          <w:lang w:eastAsia="x-none"/>
        </w:rPr>
        <w:t>500 appliance.</w:t>
      </w:r>
    </w:p>
    <w:p w:rsidR="005135B4" w:rsidRDefault="005135B4" w:rsidP="00CC304D">
      <w:pPr>
        <w:widowControl w:val="0"/>
        <w:overflowPunct w:val="0"/>
        <w:autoSpaceDE w:val="0"/>
        <w:autoSpaceDN w:val="0"/>
        <w:adjustRightInd w:val="0"/>
        <w:spacing w:line="360" w:lineRule="auto"/>
        <w:ind w:right="-1"/>
        <w:jc w:val="both"/>
        <w:rPr>
          <w:rFonts w:ascii="Calibri" w:hAnsi="Calibri" w:cs="Arial"/>
          <w:sz w:val="20"/>
          <w:szCs w:val="20"/>
          <w:lang w:eastAsia="x-none"/>
        </w:rPr>
      </w:pPr>
    </w:p>
    <w:p w:rsidR="005135B4" w:rsidRDefault="005135B4" w:rsidP="00CC304D">
      <w:pPr>
        <w:autoSpaceDE w:val="0"/>
        <w:autoSpaceDN w:val="0"/>
        <w:adjustRightInd w:val="0"/>
        <w:spacing w:line="360" w:lineRule="auto"/>
        <w:jc w:val="both"/>
        <w:rPr>
          <w:rFonts w:ascii="Calibri" w:hAnsi="Calibri" w:cs="Arial"/>
          <w:sz w:val="20"/>
          <w:lang w:eastAsia="x-none"/>
        </w:rPr>
      </w:pPr>
      <w:r>
        <w:rPr>
          <w:rFonts w:ascii="Calibri" w:hAnsi="Calibri" w:cs="Arial"/>
          <w:sz w:val="20"/>
          <w:lang w:eastAsia="x-none"/>
        </w:rPr>
        <w:t>La Soluzione in uso ha visto il popolamento dei dati di</w:t>
      </w:r>
      <w:r w:rsidRPr="00951C84">
        <w:rPr>
          <w:rFonts w:ascii="Calibri" w:hAnsi="Calibri" w:cs="Arial"/>
          <w:sz w:val="20"/>
          <w:lang w:eastAsia="x-none"/>
        </w:rPr>
        <w:t xml:space="preserve"> un perimetro </w:t>
      </w:r>
      <w:r>
        <w:rPr>
          <w:rFonts w:ascii="Calibri" w:hAnsi="Calibri" w:cs="Arial"/>
          <w:sz w:val="20"/>
          <w:lang w:eastAsia="x-none"/>
        </w:rPr>
        <w:t xml:space="preserve">software e </w:t>
      </w:r>
      <w:r w:rsidRPr="00951C84">
        <w:rPr>
          <w:rFonts w:ascii="Calibri" w:hAnsi="Calibri" w:cs="Arial"/>
          <w:sz w:val="20"/>
          <w:lang w:eastAsia="x-none"/>
        </w:rPr>
        <w:t xml:space="preserve">infrastrutturale </w:t>
      </w:r>
      <w:r>
        <w:rPr>
          <w:rFonts w:ascii="Calibri" w:hAnsi="Calibri" w:cs="Arial"/>
          <w:sz w:val="20"/>
          <w:lang w:eastAsia="x-none"/>
        </w:rPr>
        <w:t xml:space="preserve">ormai </w:t>
      </w:r>
      <w:r w:rsidRPr="00951C84">
        <w:rPr>
          <w:rFonts w:ascii="Calibri" w:hAnsi="Calibri" w:cs="Arial"/>
          <w:sz w:val="20"/>
          <w:lang w:eastAsia="x-none"/>
        </w:rPr>
        <w:t>c</w:t>
      </w:r>
      <w:r>
        <w:rPr>
          <w:rFonts w:ascii="Calibri" w:hAnsi="Calibri" w:cs="Arial"/>
          <w:sz w:val="20"/>
          <w:lang w:eastAsia="x-none"/>
        </w:rPr>
        <w:t xml:space="preserve">onsistente e consolidato, pur essendo tuttavia tuttora in </w:t>
      </w:r>
      <w:r w:rsidRPr="00951C84">
        <w:rPr>
          <w:rFonts w:ascii="Calibri" w:hAnsi="Calibri" w:cs="Arial"/>
          <w:sz w:val="20"/>
          <w:lang w:eastAsia="x-none"/>
        </w:rPr>
        <w:t xml:space="preserve">corso </w:t>
      </w:r>
      <w:r>
        <w:rPr>
          <w:rFonts w:ascii="Calibri" w:hAnsi="Calibri" w:cs="Arial"/>
          <w:sz w:val="20"/>
          <w:lang w:eastAsia="x-none"/>
        </w:rPr>
        <w:t>alcune estensioni ad ulteriori ambiti.</w:t>
      </w:r>
    </w:p>
    <w:p w:rsidR="005135B4" w:rsidRPr="00951C84" w:rsidRDefault="005135B4" w:rsidP="00CC304D">
      <w:pPr>
        <w:autoSpaceDE w:val="0"/>
        <w:autoSpaceDN w:val="0"/>
        <w:adjustRightInd w:val="0"/>
        <w:spacing w:line="360" w:lineRule="auto"/>
        <w:jc w:val="both"/>
        <w:rPr>
          <w:rFonts w:ascii="Calibri" w:hAnsi="Calibri" w:cs="Arial"/>
          <w:sz w:val="20"/>
          <w:lang w:eastAsia="x-none"/>
        </w:rPr>
      </w:pPr>
      <w:r>
        <w:rPr>
          <w:rFonts w:ascii="Calibri" w:hAnsi="Calibri" w:cs="Arial"/>
          <w:sz w:val="20"/>
          <w:lang w:eastAsia="x-none"/>
        </w:rPr>
        <w:t>Nel processo di gestione degli a</w:t>
      </w:r>
      <w:r w:rsidRPr="00951C84">
        <w:rPr>
          <w:rFonts w:ascii="Calibri" w:hAnsi="Calibri" w:cs="Arial"/>
          <w:sz w:val="20"/>
          <w:lang w:eastAsia="x-none"/>
        </w:rPr>
        <w:t>sset IT</w:t>
      </w:r>
      <w:r>
        <w:rPr>
          <w:rFonts w:ascii="Calibri" w:hAnsi="Calibri" w:cs="Arial"/>
          <w:sz w:val="20"/>
          <w:lang w:eastAsia="x-none"/>
        </w:rPr>
        <w:t xml:space="preserve"> all’interno dell’Istituto</w:t>
      </w:r>
      <w:r w:rsidRPr="00951C84">
        <w:rPr>
          <w:rFonts w:ascii="Calibri" w:hAnsi="Calibri" w:cs="Arial"/>
          <w:sz w:val="20"/>
          <w:lang w:eastAsia="x-none"/>
        </w:rPr>
        <w:t xml:space="preserve"> </w:t>
      </w:r>
      <w:r>
        <w:rPr>
          <w:rFonts w:ascii="Calibri" w:hAnsi="Calibri" w:cs="Arial"/>
          <w:sz w:val="20"/>
          <w:lang w:eastAsia="x-none"/>
        </w:rPr>
        <w:t xml:space="preserve">sono coinvolti prevalentemente </w:t>
      </w:r>
      <w:r w:rsidRPr="00951C84">
        <w:rPr>
          <w:rFonts w:ascii="Calibri" w:hAnsi="Calibri" w:cs="Arial"/>
          <w:sz w:val="20"/>
          <w:lang w:eastAsia="x-none"/>
        </w:rPr>
        <w:t>i seguenti uffici</w:t>
      </w:r>
      <w:r>
        <w:rPr>
          <w:rFonts w:ascii="Calibri" w:hAnsi="Calibri" w:cs="Arial"/>
          <w:sz w:val="20"/>
          <w:lang w:eastAsia="x-none"/>
        </w:rPr>
        <w:t xml:space="preserve"> della Direzione Centrale per l’Organizzazione Digitale (DCOD)</w:t>
      </w:r>
      <w:r w:rsidRPr="00951C84">
        <w:rPr>
          <w:rFonts w:ascii="Calibri" w:hAnsi="Calibri" w:cs="Arial"/>
          <w:sz w:val="20"/>
          <w:lang w:eastAsia="x-none"/>
        </w:rPr>
        <w:t>:</w:t>
      </w:r>
    </w:p>
    <w:p w:rsidR="005135B4" w:rsidRPr="00951C84" w:rsidRDefault="005135B4" w:rsidP="0000615A">
      <w:pPr>
        <w:numPr>
          <w:ilvl w:val="0"/>
          <w:numId w:val="6"/>
        </w:numPr>
        <w:autoSpaceDE w:val="0"/>
        <w:autoSpaceDN w:val="0"/>
        <w:adjustRightInd w:val="0"/>
        <w:spacing w:line="360" w:lineRule="auto"/>
        <w:jc w:val="both"/>
        <w:rPr>
          <w:rFonts w:ascii="Calibri" w:hAnsi="Calibri" w:cs="Arial"/>
          <w:sz w:val="20"/>
          <w:lang w:eastAsia="x-none"/>
        </w:rPr>
      </w:pPr>
      <w:r w:rsidRPr="00951C84">
        <w:rPr>
          <w:rFonts w:ascii="Calibri" w:hAnsi="Calibri" w:cs="Arial"/>
          <w:sz w:val="20"/>
          <w:lang w:eastAsia="x-none"/>
        </w:rPr>
        <w:t>Ufficio Acquisti e Servizi Amministrativi;</w:t>
      </w:r>
    </w:p>
    <w:p w:rsidR="005135B4" w:rsidRDefault="005135B4" w:rsidP="0000615A">
      <w:pPr>
        <w:numPr>
          <w:ilvl w:val="0"/>
          <w:numId w:val="6"/>
        </w:numPr>
        <w:autoSpaceDE w:val="0"/>
        <w:autoSpaceDN w:val="0"/>
        <w:adjustRightInd w:val="0"/>
        <w:spacing w:line="360" w:lineRule="auto"/>
        <w:jc w:val="both"/>
        <w:rPr>
          <w:rFonts w:ascii="Calibri" w:hAnsi="Calibri" w:cs="Arial"/>
          <w:sz w:val="20"/>
          <w:lang w:eastAsia="x-none"/>
        </w:rPr>
      </w:pPr>
      <w:r>
        <w:rPr>
          <w:rFonts w:ascii="Calibri" w:hAnsi="Calibri" w:cs="Arial"/>
          <w:sz w:val="20"/>
          <w:lang w:eastAsia="x-none"/>
        </w:rPr>
        <w:t>Ufficio Strategie e portfolio progetti;</w:t>
      </w:r>
    </w:p>
    <w:p w:rsidR="005135B4" w:rsidRDefault="005135B4" w:rsidP="0000615A">
      <w:pPr>
        <w:numPr>
          <w:ilvl w:val="0"/>
          <w:numId w:val="6"/>
        </w:numPr>
        <w:autoSpaceDE w:val="0"/>
        <w:autoSpaceDN w:val="0"/>
        <w:adjustRightInd w:val="0"/>
        <w:spacing w:line="360" w:lineRule="auto"/>
        <w:jc w:val="both"/>
        <w:rPr>
          <w:rFonts w:ascii="Calibri" w:hAnsi="Calibri" w:cs="Arial"/>
          <w:sz w:val="20"/>
          <w:lang w:eastAsia="x-none"/>
        </w:rPr>
      </w:pPr>
      <w:r>
        <w:rPr>
          <w:rFonts w:ascii="Calibri" w:hAnsi="Calibri" w:cs="Arial"/>
          <w:sz w:val="20"/>
          <w:lang w:eastAsia="x-none"/>
        </w:rPr>
        <w:t>Ufficio Architetture e Piattaforme;</w:t>
      </w:r>
    </w:p>
    <w:p w:rsidR="005135B4" w:rsidRDefault="005135B4" w:rsidP="0000615A">
      <w:pPr>
        <w:numPr>
          <w:ilvl w:val="0"/>
          <w:numId w:val="6"/>
        </w:numPr>
        <w:autoSpaceDE w:val="0"/>
        <w:autoSpaceDN w:val="0"/>
        <w:adjustRightInd w:val="0"/>
        <w:spacing w:line="360" w:lineRule="auto"/>
        <w:jc w:val="both"/>
        <w:rPr>
          <w:rFonts w:ascii="Calibri" w:hAnsi="Calibri" w:cs="Arial"/>
          <w:sz w:val="20"/>
          <w:lang w:eastAsia="x-none"/>
        </w:rPr>
      </w:pPr>
      <w:r w:rsidRPr="00951C84">
        <w:rPr>
          <w:rFonts w:ascii="Calibri" w:hAnsi="Calibri" w:cs="Arial"/>
          <w:sz w:val="20"/>
          <w:lang w:eastAsia="x-none"/>
        </w:rPr>
        <w:t xml:space="preserve">Ufficio </w:t>
      </w:r>
      <w:r>
        <w:rPr>
          <w:rFonts w:ascii="Calibri" w:hAnsi="Calibri" w:cs="Arial"/>
          <w:sz w:val="20"/>
          <w:lang w:eastAsia="x-none"/>
        </w:rPr>
        <w:t>Soluzioni di IT Management;</w:t>
      </w:r>
    </w:p>
    <w:p w:rsidR="005135B4" w:rsidRDefault="005135B4" w:rsidP="0000615A">
      <w:pPr>
        <w:numPr>
          <w:ilvl w:val="0"/>
          <w:numId w:val="6"/>
        </w:numPr>
        <w:autoSpaceDE w:val="0"/>
        <w:autoSpaceDN w:val="0"/>
        <w:adjustRightInd w:val="0"/>
        <w:spacing w:line="360" w:lineRule="auto"/>
        <w:jc w:val="both"/>
        <w:rPr>
          <w:rFonts w:ascii="Calibri" w:hAnsi="Calibri" w:cs="Arial"/>
          <w:sz w:val="20"/>
          <w:lang w:eastAsia="x-none"/>
        </w:rPr>
      </w:pPr>
      <w:r>
        <w:rPr>
          <w:rFonts w:ascii="Calibri" w:hAnsi="Calibri" w:cs="Arial"/>
          <w:sz w:val="20"/>
          <w:lang w:eastAsia="x-none"/>
        </w:rPr>
        <w:t>Esercizio sistemi, reti e impianti;</w:t>
      </w:r>
    </w:p>
    <w:p w:rsidR="005135B4" w:rsidRPr="00120522" w:rsidRDefault="005135B4" w:rsidP="0000615A">
      <w:pPr>
        <w:numPr>
          <w:ilvl w:val="0"/>
          <w:numId w:val="6"/>
        </w:numPr>
        <w:autoSpaceDE w:val="0"/>
        <w:autoSpaceDN w:val="0"/>
        <w:adjustRightInd w:val="0"/>
        <w:spacing w:line="360" w:lineRule="auto"/>
        <w:jc w:val="both"/>
        <w:rPr>
          <w:rFonts w:ascii="Calibri" w:hAnsi="Calibri" w:cs="Arial"/>
          <w:sz w:val="20"/>
          <w:lang w:eastAsia="x-none"/>
        </w:rPr>
      </w:pPr>
      <w:r>
        <w:rPr>
          <w:rFonts w:ascii="Calibri" w:hAnsi="Calibri" w:cs="Arial"/>
          <w:sz w:val="20"/>
          <w:lang w:eastAsia="x-none"/>
        </w:rPr>
        <w:t xml:space="preserve">Ufficio soluzioni per lo </w:t>
      </w:r>
      <w:proofErr w:type="spellStart"/>
      <w:r>
        <w:rPr>
          <w:rFonts w:ascii="Calibri" w:hAnsi="Calibri" w:cs="Arial"/>
          <w:sz w:val="20"/>
          <w:lang w:eastAsia="x-none"/>
        </w:rPr>
        <w:t>smart</w:t>
      </w:r>
      <w:proofErr w:type="spellEnd"/>
      <w:r>
        <w:rPr>
          <w:rFonts w:ascii="Calibri" w:hAnsi="Calibri" w:cs="Arial"/>
          <w:sz w:val="20"/>
          <w:lang w:eastAsia="x-none"/>
        </w:rPr>
        <w:t xml:space="preserve"> office.</w:t>
      </w:r>
    </w:p>
    <w:p w:rsidR="005135B4" w:rsidRDefault="005135B4" w:rsidP="00CC304D">
      <w:pPr>
        <w:widowControl w:val="0"/>
        <w:overflowPunct w:val="0"/>
        <w:autoSpaceDE w:val="0"/>
        <w:autoSpaceDN w:val="0"/>
        <w:adjustRightInd w:val="0"/>
        <w:spacing w:line="360" w:lineRule="auto"/>
        <w:ind w:right="-1"/>
        <w:jc w:val="both"/>
        <w:rPr>
          <w:rFonts w:ascii="Calibri" w:hAnsi="Calibri" w:cs="Arial"/>
          <w:sz w:val="20"/>
          <w:szCs w:val="20"/>
          <w:lang w:eastAsia="x-none"/>
        </w:rPr>
      </w:pPr>
    </w:p>
    <w:p w:rsidR="005135B4" w:rsidRPr="00190240" w:rsidRDefault="005135B4" w:rsidP="00CC304D">
      <w:pPr>
        <w:widowControl w:val="0"/>
        <w:overflowPunct w:val="0"/>
        <w:autoSpaceDE w:val="0"/>
        <w:autoSpaceDN w:val="0"/>
        <w:adjustRightInd w:val="0"/>
        <w:spacing w:line="360" w:lineRule="auto"/>
        <w:ind w:right="-1"/>
        <w:jc w:val="both"/>
        <w:rPr>
          <w:rFonts w:asciiTheme="minorHAnsi" w:hAnsiTheme="minorHAnsi"/>
          <w:sz w:val="20"/>
          <w:szCs w:val="20"/>
        </w:rPr>
      </w:pPr>
      <w:r w:rsidRPr="002C0BDA">
        <w:rPr>
          <w:rFonts w:ascii="Calibri" w:hAnsi="Calibri" w:cs="Arial"/>
          <w:sz w:val="20"/>
          <w:szCs w:val="20"/>
          <w:lang w:eastAsia="x-none"/>
        </w:rPr>
        <w:t>INAIL necessita</w:t>
      </w:r>
      <w:r>
        <w:rPr>
          <w:rFonts w:ascii="Calibri" w:hAnsi="Calibri" w:cs="Arial"/>
          <w:sz w:val="20"/>
          <w:szCs w:val="20"/>
          <w:lang w:eastAsia="x-none"/>
        </w:rPr>
        <w:t xml:space="preserve"> d</w:t>
      </w:r>
      <w:r w:rsidRPr="002C0BDA">
        <w:rPr>
          <w:rFonts w:ascii="Calibri" w:hAnsi="Calibri" w:cs="Arial"/>
          <w:sz w:val="20"/>
          <w:szCs w:val="20"/>
          <w:lang w:eastAsia="x-none"/>
        </w:rPr>
        <w:t>ei servizi in argomento, in particolare degli aggiornamenti perio</w:t>
      </w:r>
      <w:r>
        <w:rPr>
          <w:rFonts w:ascii="Calibri" w:hAnsi="Calibri" w:cs="Arial"/>
          <w:sz w:val="20"/>
          <w:szCs w:val="20"/>
          <w:lang w:eastAsia="x-none"/>
        </w:rPr>
        <w:t xml:space="preserve">dici del Master </w:t>
      </w:r>
      <w:proofErr w:type="spellStart"/>
      <w:r>
        <w:rPr>
          <w:rFonts w:ascii="Calibri" w:hAnsi="Calibri" w:cs="Arial"/>
          <w:sz w:val="20"/>
          <w:szCs w:val="20"/>
          <w:lang w:eastAsia="x-none"/>
        </w:rPr>
        <w:t>Catalog</w:t>
      </w:r>
      <w:proofErr w:type="spellEnd"/>
      <w:r>
        <w:rPr>
          <w:rFonts w:ascii="Calibri" w:hAnsi="Calibri" w:cs="Arial"/>
          <w:sz w:val="20"/>
          <w:szCs w:val="20"/>
          <w:lang w:eastAsia="x-none"/>
        </w:rPr>
        <w:t xml:space="preserve"> </w:t>
      </w:r>
      <w:r w:rsidRPr="002C0BDA">
        <w:rPr>
          <w:rFonts w:ascii="Calibri" w:hAnsi="Calibri" w:cs="Arial"/>
          <w:sz w:val="20"/>
          <w:szCs w:val="20"/>
          <w:lang w:eastAsia="x-none"/>
        </w:rPr>
        <w:t>e della manu</w:t>
      </w:r>
      <w:r w:rsidR="00311FDC">
        <w:rPr>
          <w:rFonts w:ascii="Calibri" w:hAnsi="Calibri" w:cs="Arial"/>
          <w:sz w:val="20"/>
          <w:szCs w:val="20"/>
          <w:lang w:eastAsia="x-none"/>
        </w:rPr>
        <w:t>tenzione della Soluzione in uso</w:t>
      </w:r>
      <w:r w:rsidRPr="002C0BDA">
        <w:rPr>
          <w:rFonts w:ascii="Calibri" w:hAnsi="Calibri" w:cs="Arial"/>
          <w:sz w:val="20"/>
          <w:szCs w:val="20"/>
          <w:lang w:eastAsia="x-none"/>
        </w:rPr>
        <w:t>.</w:t>
      </w:r>
    </w:p>
    <w:p w:rsidR="005135B4" w:rsidRDefault="005135B4" w:rsidP="00CC304D">
      <w:pPr>
        <w:widowControl w:val="0"/>
        <w:overflowPunct w:val="0"/>
        <w:autoSpaceDE w:val="0"/>
        <w:autoSpaceDN w:val="0"/>
        <w:adjustRightInd w:val="0"/>
        <w:spacing w:line="360" w:lineRule="auto"/>
        <w:ind w:right="-1"/>
        <w:jc w:val="both"/>
        <w:rPr>
          <w:rFonts w:asciiTheme="minorHAnsi" w:hAnsiTheme="minorHAnsi"/>
          <w:sz w:val="20"/>
          <w:szCs w:val="20"/>
        </w:rPr>
      </w:pPr>
    </w:p>
    <w:p w:rsidR="007A58E0" w:rsidRDefault="007A58E0">
      <w:pPr>
        <w:rPr>
          <w:rFonts w:asciiTheme="minorHAnsi" w:hAnsiTheme="minorHAnsi" w:cs="Arial"/>
          <w:b/>
          <w:bCs/>
          <w:sz w:val="20"/>
          <w:szCs w:val="20"/>
        </w:rPr>
      </w:pPr>
      <w:bookmarkStart w:id="0" w:name="_Toc46309153"/>
      <w:r>
        <w:rPr>
          <w:rFonts w:asciiTheme="minorHAnsi" w:hAnsiTheme="minorHAnsi" w:cs="Arial"/>
          <w:b/>
          <w:bCs/>
          <w:sz w:val="20"/>
          <w:szCs w:val="20"/>
        </w:rPr>
        <w:br w:type="page"/>
      </w:r>
    </w:p>
    <w:p w:rsidR="005135B4" w:rsidRPr="00C36515" w:rsidRDefault="005135B4" w:rsidP="00CC304D">
      <w:pPr>
        <w:spacing w:line="360" w:lineRule="auto"/>
        <w:jc w:val="both"/>
        <w:rPr>
          <w:rFonts w:asciiTheme="minorHAnsi" w:hAnsiTheme="minorHAnsi" w:cs="Arial"/>
          <w:b/>
          <w:bCs/>
          <w:sz w:val="20"/>
          <w:szCs w:val="20"/>
        </w:rPr>
      </w:pPr>
      <w:r w:rsidRPr="00C36515">
        <w:rPr>
          <w:rFonts w:asciiTheme="minorHAnsi" w:hAnsiTheme="minorHAnsi" w:cs="Arial"/>
          <w:b/>
          <w:bCs/>
          <w:sz w:val="20"/>
          <w:szCs w:val="20"/>
        </w:rPr>
        <w:lastRenderedPageBreak/>
        <w:t>S</w:t>
      </w:r>
      <w:r>
        <w:rPr>
          <w:rFonts w:asciiTheme="minorHAnsi" w:hAnsiTheme="minorHAnsi" w:cs="Arial"/>
          <w:b/>
          <w:bCs/>
          <w:sz w:val="20"/>
          <w:szCs w:val="20"/>
        </w:rPr>
        <w:t>oluzione</w:t>
      </w:r>
      <w:r w:rsidRPr="00C36515">
        <w:rPr>
          <w:rFonts w:asciiTheme="minorHAnsi" w:hAnsiTheme="minorHAnsi" w:cs="Arial"/>
          <w:b/>
          <w:bCs/>
          <w:sz w:val="20"/>
          <w:szCs w:val="20"/>
        </w:rPr>
        <w:t xml:space="preserve"> </w:t>
      </w:r>
      <w:r>
        <w:rPr>
          <w:rFonts w:asciiTheme="minorHAnsi" w:hAnsiTheme="minorHAnsi" w:cs="Arial"/>
          <w:b/>
          <w:bCs/>
          <w:sz w:val="20"/>
          <w:szCs w:val="20"/>
        </w:rPr>
        <w:t>in uso</w:t>
      </w:r>
      <w:bookmarkEnd w:id="0"/>
    </w:p>
    <w:p w:rsidR="00446786" w:rsidRDefault="00446786" w:rsidP="00CC304D">
      <w:pPr>
        <w:spacing w:line="360" w:lineRule="auto"/>
        <w:ind w:hanging="5"/>
        <w:jc w:val="both"/>
        <w:rPr>
          <w:rFonts w:ascii="Calibri" w:hAnsi="Calibri" w:cs="Arial"/>
          <w:sz w:val="20"/>
          <w:lang w:eastAsia="x-none"/>
        </w:rPr>
      </w:pPr>
      <w:r>
        <w:rPr>
          <w:rFonts w:ascii="Calibri" w:hAnsi="Calibri" w:cs="Arial"/>
          <w:sz w:val="20"/>
          <w:lang w:eastAsia="x-none"/>
        </w:rPr>
        <w:t>Di seguito si descrivono le principali componenti/caratteristiche peculiari della Soluzione in uso presso l’Istituto, dando evidenza degli elementi qualificanti e imprescindibili che la rendono indispensabile per l’Istituto.</w:t>
      </w:r>
    </w:p>
    <w:p w:rsidR="005135B4" w:rsidRDefault="005135B4" w:rsidP="00CC304D">
      <w:pPr>
        <w:spacing w:line="360" w:lineRule="auto"/>
        <w:ind w:hanging="5"/>
        <w:jc w:val="both"/>
        <w:rPr>
          <w:rFonts w:ascii="Calibri" w:hAnsi="Calibri" w:cs="Arial"/>
          <w:b/>
          <w:i/>
          <w:sz w:val="20"/>
          <w:u w:val="single"/>
          <w:lang w:eastAsia="x-none"/>
        </w:rPr>
      </w:pPr>
    </w:p>
    <w:p w:rsidR="005135B4" w:rsidRPr="002D0BFB" w:rsidRDefault="005135B4" w:rsidP="00CC304D">
      <w:pPr>
        <w:spacing w:line="360" w:lineRule="auto"/>
        <w:ind w:hanging="5"/>
        <w:jc w:val="both"/>
        <w:rPr>
          <w:rFonts w:ascii="Calibri" w:hAnsi="Calibri" w:cs="Arial"/>
          <w:b/>
          <w:i/>
          <w:sz w:val="20"/>
          <w:u w:val="single"/>
          <w:lang w:eastAsia="x-none"/>
        </w:rPr>
      </w:pPr>
      <w:r w:rsidRPr="002D0BFB">
        <w:rPr>
          <w:rFonts w:ascii="Calibri" w:hAnsi="Calibri" w:cs="Arial"/>
          <w:b/>
          <w:i/>
          <w:sz w:val="20"/>
          <w:u w:val="single"/>
          <w:lang w:eastAsia="x-none"/>
        </w:rPr>
        <w:t xml:space="preserve">Archivio dati Master </w:t>
      </w:r>
      <w:proofErr w:type="spellStart"/>
      <w:r>
        <w:rPr>
          <w:rFonts w:ascii="Calibri" w:hAnsi="Calibri" w:cs="Arial"/>
          <w:b/>
          <w:i/>
          <w:sz w:val="20"/>
          <w:u w:val="single"/>
          <w:lang w:eastAsia="x-none"/>
        </w:rPr>
        <w:t>C</w:t>
      </w:r>
      <w:r w:rsidRPr="002D0BFB">
        <w:rPr>
          <w:rFonts w:ascii="Calibri" w:hAnsi="Calibri" w:cs="Arial"/>
          <w:b/>
          <w:i/>
          <w:sz w:val="20"/>
          <w:u w:val="single"/>
          <w:lang w:eastAsia="x-none"/>
        </w:rPr>
        <w:t>atalog</w:t>
      </w:r>
      <w:proofErr w:type="spellEnd"/>
    </w:p>
    <w:p w:rsidR="00446786" w:rsidRPr="002D0BFB" w:rsidRDefault="00446786" w:rsidP="00CC304D">
      <w:pPr>
        <w:spacing w:line="360" w:lineRule="auto"/>
        <w:ind w:hanging="5"/>
        <w:jc w:val="both"/>
        <w:rPr>
          <w:rFonts w:ascii="Calibri" w:hAnsi="Calibri" w:cs="Arial"/>
          <w:sz w:val="20"/>
          <w:lang w:eastAsia="x-none"/>
        </w:rPr>
      </w:pPr>
      <w:r w:rsidRPr="002D0BFB">
        <w:rPr>
          <w:rFonts w:ascii="Calibri" w:hAnsi="Calibri" w:cs="Arial"/>
          <w:sz w:val="20"/>
          <w:lang w:eastAsia="x-none"/>
        </w:rPr>
        <w:t xml:space="preserve">Primo elemento qualificante della Soluzione Valuemation attualmente in uso è il </w:t>
      </w:r>
      <w:r>
        <w:rPr>
          <w:rFonts w:ascii="Calibri" w:hAnsi="Calibri" w:cs="Arial"/>
          <w:sz w:val="20"/>
          <w:lang w:eastAsia="x-none"/>
        </w:rPr>
        <w:t>“</w:t>
      </w:r>
      <w:r w:rsidRPr="002D0BFB">
        <w:rPr>
          <w:rFonts w:ascii="Calibri" w:hAnsi="Calibri" w:cs="Arial"/>
          <w:sz w:val="20"/>
          <w:lang w:eastAsia="x-none"/>
        </w:rPr>
        <w:t xml:space="preserve">Master </w:t>
      </w:r>
      <w:proofErr w:type="spellStart"/>
      <w:r w:rsidRPr="002D0BFB">
        <w:rPr>
          <w:rFonts w:ascii="Calibri" w:hAnsi="Calibri" w:cs="Arial"/>
          <w:sz w:val="20"/>
          <w:lang w:eastAsia="x-none"/>
        </w:rPr>
        <w:t>Catalog</w:t>
      </w:r>
      <w:proofErr w:type="spellEnd"/>
      <w:r w:rsidRPr="002D0BFB">
        <w:rPr>
          <w:rFonts w:ascii="Calibri" w:hAnsi="Calibri" w:cs="Arial"/>
          <w:sz w:val="20"/>
          <w:lang w:eastAsia="x-none"/>
        </w:rPr>
        <w:t xml:space="preserve"> Plus di </w:t>
      </w:r>
      <w:proofErr w:type="spellStart"/>
      <w:r w:rsidRPr="002D0BFB">
        <w:rPr>
          <w:rFonts w:ascii="Calibri" w:hAnsi="Calibri" w:cs="Arial"/>
          <w:sz w:val="20"/>
          <w:lang w:eastAsia="x-none"/>
        </w:rPr>
        <w:t>SmartTrack</w:t>
      </w:r>
      <w:proofErr w:type="spellEnd"/>
      <w:r>
        <w:rPr>
          <w:rFonts w:ascii="Calibri" w:hAnsi="Calibri" w:cs="Arial"/>
          <w:sz w:val="20"/>
          <w:lang w:eastAsia="x-none"/>
        </w:rPr>
        <w:t>”</w:t>
      </w:r>
      <w:r w:rsidRPr="002D0BFB">
        <w:rPr>
          <w:rFonts w:ascii="Calibri" w:hAnsi="Calibri" w:cs="Arial"/>
          <w:sz w:val="20"/>
          <w:lang w:eastAsia="x-none"/>
        </w:rPr>
        <w:t xml:space="preserve">, </w:t>
      </w:r>
      <w:r>
        <w:rPr>
          <w:rFonts w:ascii="Calibri" w:hAnsi="Calibri" w:cs="Arial"/>
          <w:sz w:val="20"/>
          <w:lang w:eastAsia="x-none"/>
        </w:rPr>
        <w:t xml:space="preserve">un archivio di dati </w:t>
      </w:r>
      <w:r w:rsidRPr="002D0BFB">
        <w:rPr>
          <w:rFonts w:ascii="Calibri" w:hAnsi="Calibri" w:cs="Arial"/>
          <w:sz w:val="20"/>
          <w:lang w:eastAsia="x-none"/>
        </w:rPr>
        <w:t xml:space="preserve">che include informazioni </w:t>
      </w:r>
      <w:r>
        <w:rPr>
          <w:rFonts w:ascii="Calibri" w:hAnsi="Calibri" w:cs="Arial"/>
          <w:sz w:val="20"/>
          <w:lang w:eastAsia="x-none"/>
        </w:rPr>
        <w:t xml:space="preserve">continuamente </w:t>
      </w:r>
      <w:r w:rsidRPr="002D0BFB">
        <w:rPr>
          <w:rFonts w:ascii="Calibri" w:hAnsi="Calibri" w:cs="Arial"/>
          <w:sz w:val="20"/>
          <w:lang w:eastAsia="x-none"/>
        </w:rPr>
        <w:t xml:space="preserve">aggiornate (almeno trimestralmente) su circa 4.000 diversi software </w:t>
      </w:r>
      <w:proofErr w:type="spellStart"/>
      <w:r w:rsidRPr="002D0BFB">
        <w:rPr>
          <w:rFonts w:ascii="Calibri" w:hAnsi="Calibri" w:cs="Arial"/>
          <w:sz w:val="20"/>
          <w:lang w:eastAsia="x-none"/>
        </w:rPr>
        <w:t>Vendor</w:t>
      </w:r>
      <w:proofErr w:type="spellEnd"/>
      <w:r w:rsidRPr="002D0BFB">
        <w:rPr>
          <w:rFonts w:ascii="Calibri" w:hAnsi="Calibri" w:cs="Arial"/>
          <w:sz w:val="20"/>
          <w:lang w:eastAsia="x-none"/>
        </w:rPr>
        <w:t xml:space="preserve"> e circa 1.1 milioni di prodotti s</w:t>
      </w:r>
      <w:r>
        <w:rPr>
          <w:rFonts w:ascii="Calibri" w:hAnsi="Calibri" w:cs="Arial"/>
          <w:sz w:val="20"/>
          <w:lang w:eastAsia="x-none"/>
        </w:rPr>
        <w:t>oftware.</w:t>
      </w:r>
    </w:p>
    <w:p w:rsidR="00446786" w:rsidRPr="002D0BFB" w:rsidRDefault="00446786" w:rsidP="00CC304D">
      <w:pPr>
        <w:spacing w:line="360" w:lineRule="auto"/>
        <w:ind w:hanging="5"/>
        <w:jc w:val="both"/>
        <w:rPr>
          <w:rFonts w:ascii="Calibri" w:hAnsi="Calibri" w:cs="Arial"/>
          <w:sz w:val="20"/>
          <w:lang w:eastAsia="x-none"/>
        </w:rPr>
      </w:pPr>
      <w:r w:rsidRPr="002D0BFB">
        <w:rPr>
          <w:rFonts w:ascii="Calibri" w:hAnsi="Calibri" w:cs="Arial"/>
          <w:sz w:val="20"/>
          <w:lang w:eastAsia="x-none"/>
        </w:rPr>
        <w:t xml:space="preserve">Le informazioni contenute nel Master </w:t>
      </w:r>
      <w:proofErr w:type="spellStart"/>
      <w:r w:rsidRPr="002D0BFB">
        <w:rPr>
          <w:rFonts w:ascii="Calibri" w:hAnsi="Calibri" w:cs="Arial"/>
          <w:sz w:val="20"/>
          <w:lang w:eastAsia="x-none"/>
        </w:rPr>
        <w:t>Catalog</w:t>
      </w:r>
      <w:proofErr w:type="spellEnd"/>
      <w:r w:rsidRPr="002D0BFB">
        <w:rPr>
          <w:rFonts w:ascii="Calibri" w:hAnsi="Calibri" w:cs="Arial"/>
          <w:sz w:val="20"/>
          <w:lang w:eastAsia="x-none"/>
        </w:rPr>
        <w:t xml:space="preserve"> vanno dai dati commerciali, alle informazioni sui diritti di utilizzo, dati tecnici per il riconoscimento di software soggetto a esigenze di compliance, diritti di downgrade, modello di </w:t>
      </w:r>
      <w:proofErr w:type="spellStart"/>
      <w:r w:rsidRPr="002D0BFB">
        <w:rPr>
          <w:rFonts w:ascii="Calibri" w:hAnsi="Calibri" w:cs="Arial"/>
          <w:sz w:val="20"/>
          <w:lang w:eastAsia="x-none"/>
        </w:rPr>
        <w:t>licensin</w:t>
      </w:r>
      <w:r>
        <w:rPr>
          <w:rFonts w:ascii="Calibri" w:hAnsi="Calibri" w:cs="Arial"/>
          <w:sz w:val="20"/>
          <w:lang w:eastAsia="x-none"/>
        </w:rPr>
        <w:t>g</w:t>
      </w:r>
      <w:proofErr w:type="spellEnd"/>
      <w:r>
        <w:rPr>
          <w:rFonts w:ascii="Calibri" w:hAnsi="Calibri" w:cs="Arial"/>
          <w:sz w:val="20"/>
          <w:lang w:eastAsia="x-none"/>
        </w:rPr>
        <w:t xml:space="preserve">, metriche di </w:t>
      </w:r>
      <w:proofErr w:type="spellStart"/>
      <w:r>
        <w:rPr>
          <w:rFonts w:ascii="Calibri" w:hAnsi="Calibri" w:cs="Arial"/>
          <w:sz w:val="20"/>
          <w:lang w:eastAsia="x-none"/>
        </w:rPr>
        <w:t>licensing</w:t>
      </w:r>
      <w:proofErr w:type="spellEnd"/>
      <w:r>
        <w:rPr>
          <w:rFonts w:ascii="Calibri" w:hAnsi="Calibri" w:cs="Arial"/>
          <w:sz w:val="20"/>
          <w:lang w:eastAsia="x-none"/>
        </w:rPr>
        <w:t xml:space="preserve">, </w:t>
      </w:r>
      <w:proofErr w:type="gramStart"/>
      <w:r>
        <w:rPr>
          <w:rFonts w:ascii="Calibri" w:hAnsi="Calibri" w:cs="Arial"/>
          <w:sz w:val="20"/>
          <w:lang w:eastAsia="x-none"/>
        </w:rPr>
        <w:t>etc..</w:t>
      </w:r>
      <w:proofErr w:type="gramEnd"/>
    </w:p>
    <w:p w:rsidR="00446786" w:rsidRPr="002D0BFB" w:rsidRDefault="00446786" w:rsidP="00CC304D">
      <w:pPr>
        <w:spacing w:line="360" w:lineRule="auto"/>
        <w:jc w:val="both"/>
        <w:rPr>
          <w:rFonts w:ascii="Calibri" w:hAnsi="Calibri" w:cs="Arial"/>
          <w:sz w:val="20"/>
          <w:lang w:eastAsia="x-none"/>
        </w:rPr>
      </w:pPr>
      <w:r w:rsidRPr="002D0BFB">
        <w:rPr>
          <w:rFonts w:ascii="Calibri" w:hAnsi="Calibri" w:cs="Arial"/>
          <w:sz w:val="20"/>
          <w:lang w:eastAsia="x-none"/>
        </w:rPr>
        <w:t>Il Master</w:t>
      </w:r>
      <w:r>
        <w:rPr>
          <w:rFonts w:ascii="Calibri" w:hAnsi="Calibri" w:cs="Arial"/>
          <w:sz w:val="20"/>
          <w:lang w:eastAsia="x-none"/>
        </w:rPr>
        <w:t xml:space="preserve"> </w:t>
      </w:r>
      <w:proofErr w:type="spellStart"/>
      <w:r w:rsidRPr="002D0BFB">
        <w:rPr>
          <w:rFonts w:ascii="Calibri" w:hAnsi="Calibri" w:cs="Arial"/>
          <w:sz w:val="20"/>
          <w:lang w:eastAsia="x-none"/>
        </w:rPr>
        <w:t>Catalog</w:t>
      </w:r>
      <w:proofErr w:type="spellEnd"/>
      <w:r w:rsidRPr="002D0BFB">
        <w:rPr>
          <w:rFonts w:ascii="Calibri" w:hAnsi="Calibri" w:cs="Arial"/>
          <w:sz w:val="20"/>
          <w:lang w:eastAsia="x-none"/>
        </w:rPr>
        <w:t xml:space="preserve"> è completamente personalizzabile, attraverso la possibilità di modificare o aggiungere nuovi prodotti, </w:t>
      </w:r>
      <w:proofErr w:type="spellStart"/>
      <w:r>
        <w:rPr>
          <w:rFonts w:ascii="Calibri" w:hAnsi="Calibri" w:cs="Arial"/>
          <w:sz w:val="20"/>
          <w:lang w:eastAsia="x-none"/>
        </w:rPr>
        <w:t>V</w:t>
      </w:r>
      <w:r w:rsidRPr="002D0BFB">
        <w:rPr>
          <w:rFonts w:ascii="Calibri" w:hAnsi="Calibri" w:cs="Arial"/>
          <w:sz w:val="20"/>
          <w:lang w:eastAsia="x-none"/>
        </w:rPr>
        <w:t>endor</w:t>
      </w:r>
      <w:proofErr w:type="spellEnd"/>
      <w:r w:rsidRPr="002D0BFB">
        <w:rPr>
          <w:rFonts w:ascii="Calibri" w:hAnsi="Calibri" w:cs="Arial"/>
          <w:sz w:val="20"/>
          <w:lang w:eastAsia="x-none"/>
        </w:rPr>
        <w:t xml:space="preserve"> e metriche di </w:t>
      </w:r>
      <w:proofErr w:type="spellStart"/>
      <w:r w:rsidRPr="002D0BFB">
        <w:rPr>
          <w:rFonts w:ascii="Calibri" w:hAnsi="Calibri" w:cs="Arial"/>
          <w:sz w:val="20"/>
          <w:lang w:eastAsia="x-none"/>
        </w:rPr>
        <w:t>licensing</w:t>
      </w:r>
      <w:proofErr w:type="spellEnd"/>
      <w:r w:rsidRPr="002D0BFB">
        <w:rPr>
          <w:rFonts w:ascii="Calibri" w:hAnsi="Calibri" w:cs="Arial"/>
          <w:sz w:val="20"/>
          <w:lang w:eastAsia="x-none"/>
        </w:rPr>
        <w:t xml:space="preserve">, per riflettere l’evoluzione del portafoglio contrattuale dell’Istituto. Ad esempio, la Soluzione permette di assegnare fino a cinque metriche diverse per ciascun prodotto, oltre alla possibilità di configurare e </w:t>
      </w:r>
      <w:proofErr w:type="spellStart"/>
      <w:r w:rsidRPr="002D0BFB">
        <w:rPr>
          <w:rFonts w:ascii="Calibri" w:hAnsi="Calibri" w:cs="Arial"/>
          <w:sz w:val="20"/>
          <w:lang w:eastAsia="x-none"/>
        </w:rPr>
        <w:t>customizzare</w:t>
      </w:r>
      <w:proofErr w:type="spellEnd"/>
      <w:r w:rsidRPr="002D0BFB">
        <w:rPr>
          <w:rFonts w:ascii="Calibri" w:hAnsi="Calibri" w:cs="Arial"/>
          <w:sz w:val="20"/>
          <w:lang w:eastAsia="x-none"/>
        </w:rPr>
        <w:t xml:space="preserve"> i di</w:t>
      </w:r>
      <w:r>
        <w:rPr>
          <w:rFonts w:ascii="Calibri" w:hAnsi="Calibri" w:cs="Arial"/>
          <w:sz w:val="20"/>
          <w:lang w:eastAsia="x-none"/>
        </w:rPr>
        <w:t>ritti di utilizzo dello stesso.</w:t>
      </w:r>
    </w:p>
    <w:p w:rsidR="00446786" w:rsidRPr="002D0BFB" w:rsidRDefault="00446786" w:rsidP="00CC304D">
      <w:pPr>
        <w:spacing w:line="360" w:lineRule="auto"/>
        <w:jc w:val="both"/>
        <w:rPr>
          <w:rFonts w:ascii="Calibri" w:hAnsi="Calibri" w:cs="Arial"/>
          <w:sz w:val="20"/>
          <w:lang w:eastAsia="x-none"/>
        </w:rPr>
      </w:pPr>
      <w:r w:rsidRPr="002D0BFB">
        <w:rPr>
          <w:rFonts w:ascii="Calibri" w:hAnsi="Calibri" w:cs="Arial"/>
          <w:sz w:val="20"/>
          <w:lang w:eastAsia="x-none"/>
        </w:rPr>
        <w:t xml:space="preserve">Le modifiche apportate al Master </w:t>
      </w:r>
      <w:proofErr w:type="spellStart"/>
      <w:r w:rsidRPr="002D0BFB">
        <w:rPr>
          <w:rFonts w:ascii="Calibri" w:hAnsi="Calibri" w:cs="Arial"/>
          <w:sz w:val="20"/>
          <w:lang w:eastAsia="x-none"/>
        </w:rPr>
        <w:t>Catalog</w:t>
      </w:r>
      <w:proofErr w:type="spellEnd"/>
      <w:r w:rsidRPr="002D0BFB">
        <w:rPr>
          <w:rFonts w:ascii="Calibri" w:hAnsi="Calibri" w:cs="Arial"/>
          <w:sz w:val="20"/>
          <w:lang w:eastAsia="x-none"/>
        </w:rPr>
        <w:t xml:space="preserve"> da</w:t>
      </w:r>
      <w:r>
        <w:rPr>
          <w:rFonts w:ascii="Calibri" w:hAnsi="Calibri" w:cs="Arial"/>
          <w:sz w:val="20"/>
          <w:lang w:eastAsia="x-none"/>
        </w:rPr>
        <w:t>l</w:t>
      </w:r>
      <w:r w:rsidRPr="002D0BFB">
        <w:rPr>
          <w:rFonts w:ascii="Calibri" w:hAnsi="Calibri" w:cs="Arial"/>
          <w:sz w:val="20"/>
          <w:lang w:eastAsia="x-none"/>
        </w:rPr>
        <w:t>l</w:t>
      </w:r>
      <w:r>
        <w:rPr>
          <w:rFonts w:ascii="Calibri" w:hAnsi="Calibri" w:cs="Arial"/>
          <w:sz w:val="20"/>
          <w:lang w:eastAsia="x-none"/>
        </w:rPr>
        <w:t>’INAIL</w:t>
      </w:r>
      <w:r w:rsidRPr="002D0BFB">
        <w:rPr>
          <w:rFonts w:ascii="Calibri" w:hAnsi="Calibri" w:cs="Arial"/>
          <w:sz w:val="20"/>
          <w:lang w:eastAsia="x-none"/>
        </w:rPr>
        <w:t xml:space="preserve">, o su richiesta da Casa madre, vengono salvate nel “Master </w:t>
      </w:r>
      <w:proofErr w:type="spellStart"/>
      <w:r w:rsidRPr="002D0BFB">
        <w:rPr>
          <w:rFonts w:ascii="Calibri" w:hAnsi="Calibri" w:cs="Arial"/>
          <w:sz w:val="20"/>
          <w:lang w:eastAsia="x-none"/>
        </w:rPr>
        <w:t>Catalog</w:t>
      </w:r>
      <w:proofErr w:type="spellEnd"/>
      <w:r w:rsidRPr="002D0BFB">
        <w:rPr>
          <w:rFonts w:ascii="Calibri" w:hAnsi="Calibri" w:cs="Arial"/>
          <w:sz w:val="20"/>
          <w:lang w:eastAsia="x-none"/>
        </w:rPr>
        <w:t xml:space="preserve"> Extended Content”, mantenendo il contenuto personalizzato dall’I</w:t>
      </w:r>
      <w:r>
        <w:rPr>
          <w:rFonts w:ascii="Calibri" w:hAnsi="Calibri" w:cs="Arial"/>
          <w:sz w:val="20"/>
          <w:lang w:eastAsia="x-none"/>
        </w:rPr>
        <w:t xml:space="preserve">stituto </w:t>
      </w:r>
      <w:r w:rsidRPr="002D0BFB">
        <w:rPr>
          <w:rFonts w:ascii="Calibri" w:hAnsi="Calibri" w:cs="Arial"/>
          <w:sz w:val="20"/>
          <w:lang w:eastAsia="x-none"/>
        </w:rPr>
        <w:t xml:space="preserve">ogni volta che una nuova versione del Master </w:t>
      </w:r>
      <w:proofErr w:type="spellStart"/>
      <w:r w:rsidRPr="002D0BFB">
        <w:rPr>
          <w:rFonts w:ascii="Calibri" w:hAnsi="Calibri" w:cs="Arial"/>
          <w:sz w:val="20"/>
          <w:lang w:eastAsia="x-none"/>
        </w:rPr>
        <w:t>Catalog</w:t>
      </w:r>
      <w:proofErr w:type="spellEnd"/>
      <w:r w:rsidRPr="002D0BFB">
        <w:rPr>
          <w:rFonts w:ascii="Calibri" w:hAnsi="Calibri" w:cs="Arial"/>
          <w:sz w:val="20"/>
          <w:lang w:eastAsia="x-none"/>
        </w:rPr>
        <w:t xml:space="preserve"> viene resa pubblica e im</w:t>
      </w:r>
      <w:r>
        <w:rPr>
          <w:rFonts w:ascii="Calibri" w:hAnsi="Calibri" w:cs="Arial"/>
          <w:sz w:val="20"/>
          <w:lang w:eastAsia="x-none"/>
        </w:rPr>
        <w:t>plementata.</w:t>
      </w:r>
    </w:p>
    <w:p w:rsidR="00446786" w:rsidRPr="002D0BFB" w:rsidRDefault="00446786" w:rsidP="00CC304D">
      <w:pPr>
        <w:spacing w:line="360" w:lineRule="auto"/>
        <w:ind w:hanging="5"/>
        <w:jc w:val="both"/>
        <w:rPr>
          <w:rFonts w:ascii="Calibri" w:hAnsi="Calibri" w:cs="Arial"/>
          <w:sz w:val="20"/>
          <w:lang w:eastAsia="x-none"/>
        </w:rPr>
      </w:pPr>
      <w:r>
        <w:rPr>
          <w:rFonts w:ascii="Calibri" w:hAnsi="Calibri" w:cs="Arial"/>
          <w:sz w:val="20"/>
          <w:lang w:eastAsia="x-none"/>
        </w:rPr>
        <w:t>N</w:t>
      </w:r>
      <w:r w:rsidRPr="002D0BFB">
        <w:rPr>
          <w:rFonts w:ascii="Calibri" w:hAnsi="Calibri" w:cs="Arial"/>
          <w:sz w:val="20"/>
          <w:lang w:eastAsia="x-none"/>
        </w:rPr>
        <w:t xml:space="preserve">on risulta esistano attualmente sul mercato soluzioni paragonabili per quantità e varietà di </w:t>
      </w:r>
      <w:r w:rsidR="00311FDC">
        <w:rPr>
          <w:rFonts w:ascii="Calibri" w:hAnsi="Calibri" w:cs="Arial"/>
          <w:sz w:val="20"/>
          <w:lang w:eastAsia="x-none"/>
        </w:rPr>
        <w:t>i</w:t>
      </w:r>
      <w:r w:rsidRPr="002D0BFB">
        <w:rPr>
          <w:rFonts w:ascii="Calibri" w:hAnsi="Calibri" w:cs="Arial"/>
          <w:sz w:val="20"/>
          <w:lang w:eastAsia="x-none"/>
        </w:rPr>
        <w:t>nformazioni già disponibili.</w:t>
      </w:r>
    </w:p>
    <w:p w:rsidR="005135B4" w:rsidRDefault="005135B4" w:rsidP="00CC304D">
      <w:pPr>
        <w:spacing w:line="360" w:lineRule="auto"/>
        <w:ind w:hanging="5"/>
        <w:jc w:val="both"/>
        <w:rPr>
          <w:rFonts w:ascii="Calibri" w:hAnsi="Calibri" w:cs="Arial"/>
          <w:b/>
          <w:i/>
          <w:sz w:val="20"/>
          <w:u w:val="single"/>
          <w:lang w:eastAsia="x-none"/>
        </w:rPr>
      </w:pPr>
    </w:p>
    <w:p w:rsidR="005135B4" w:rsidRPr="003B7BE3" w:rsidRDefault="005135B4" w:rsidP="00CC304D">
      <w:pPr>
        <w:spacing w:line="360" w:lineRule="auto"/>
        <w:ind w:hanging="5"/>
        <w:jc w:val="both"/>
        <w:rPr>
          <w:rFonts w:ascii="Calibri" w:hAnsi="Calibri" w:cs="Arial"/>
          <w:b/>
          <w:i/>
          <w:sz w:val="20"/>
          <w:u w:val="single"/>
          <w:lang w:eastAsia="x-none"/>
        </w:rPr>
      </w:pPr>
      <w:r>
        <w:rPr>
          <w:rFonts w:ascii="Calibri" w:hAnsi="Calibri" w:cs="Arial"/>
          <w:b/>
          <w:i/>
          <w:sz w:val="20"/>
          <w:u w:val="single"/>
          <w:lang w:eastAsia="x-none"/>
        </w:rPr>
        <w:t>Integrazione con sistemi esterni/di terze parti</w:t>
      </w:r>
    </w:p>
    <w:p w:rsidR="00446786" w:rsidRPr="002D0BFB" w:rsidRDefault="00446786" w:rsidP="00CC304D">
      <w:pPr>
        <w:spacing w:line="360" w:lineRule="auto"/>
        <w:ind w:hanging="5"/>
        <w:jc w:val="both"/>
        <w:rPr>
          <w:rFonts w:ascii="Calibri" w:hAnsi="Calibri" w:cs="Arial"/>
          <w:sz w:val="20"/>
          <w:lang w:eastAsia="x-none"/>
        </w:rPr>
      </w:pPr>
      <w:r w:rsidRPr="002D0BFB">
        <w:rPr>
          <w:rFonts w:ascii="Calibri" w:hAnsi="Calibri" w:cs="Arial"/>
          <w:sz w:val="20"/>
          <w:lang w:eastAsia="x-none"/>
        </w:rPr>
        <w:t>La Soluzione in uso consente l’integrazione con un’ampia varietà di sistemi esterni in modalità “</w:t>
      </w:r>
      <w:proofErr w:type="spellStart"/>
      <w:r w:rsidRPr="002D0BFB">
        <w:rPr>
          <w:rFonts w:ascii="Calibri" w:hAnsi="Calibri" w:cs="Arial"/>
          <w:sz w:val="20"/>
          <w:lang w:eastAsia="x-none"/>
        </w:rPr>
        <w:t>low</w:t>
      </w:r>
      <w:proofErr w:type="spellEnd"/>
      <w:r w:rsidRPr="002D0BFB">
        <w:rPr>
          <w:rFonts w:ascii="Calibri" w:hAnsi="Calibri" w:cs="Arial"/>
          <w:sz w:val="20"/>
          <w:lang w:eastAsia="x-none"/>
        </w:rPr>
        <w:t xml:space="preserve"> code/zero code”, attraverso il modulo dedicato Enterprise Integrator (EPI).</w:t>
      </w:r>
    </w:p>
    <w:p w:rsidR="00446786" w:rsidRPr="002D0BFB" w:rsidRDefault="00446786" w:rsidP="00CC304D">
      <w:pPr>
        <w:spacing w:line="360" w:lineRule="auto"/>
        <w:ind w:hanging="5"/>
        <w:jc w:val="both"/>
        <w:rPr>
          <w:rFonts w:ascii="Calibri" w:hAnsi="Calibri" w:cs="Arial"/>
          <w:sz w:val="20"/>
          <w:lang w:eastAsia="x-none"/>
        </w:rPr>
      </w:pPr>
      <w:r>
        <w:rPr>
          <w:rFonts w:ascii="Calibri" w:hAnsi="Calibri" w:cs="Arial"/>
          <w:sz w:val="20"/>
          <w:lang w:eastAsia="x-none"/>
        </w:rPr>
        <w:t>Il modulo EPI integra e</w:t>
      </w:r>
      <w:r w:rsidRPr="002D0BFB">
        <w:rPr>
          <w:rFonts w:ascii="Calibri" w:hAnsi="Calibri" w:cs="Arial"/>
          <w:sz w:val="20"/>
          <w:lang w:eastAsia="x-none"/>
        </w:rPr>
        <w:t xml:space="preserve"> trasferisce i dati dai diversi sistemi IT </w:t>
      </w:r>
      <w:r>
        <w:rPr>
          <w:rFonts w:ascii="Calibri" w:hAnsi="Calibri" w:cs="Arial"/>
          <w:sz w:val="20"/>
          <w:lang w:eastAsia="x-none"/>
        </w:rPr>
        <w:t xml:space="preserve">dell’Istituto </w:t>
      </w:r>
      <w:r w:rsidRPr="002D0BFB">
        <w:rPr>
          <w:rFonts w:ascii="Calibri" w:hAnsi="Calibri" w:cs="Arial"/>
          <w:sz w:val="20"/>
          <w:lang w:eastAsia="x-none"/>
        </w:rPr>
        <w:t xml:space="preserve">a Valuemation e viceversa. </w:t>
      </w:r>
      <w:proofErr w:type="gramStart"/>
      <w:r w:rsidRPr="002D0BFB">
        <w:rPr>
          <w:rFonts w:ascii="Calibri" w:hAnsi="Calibri" w:cs="Arial"/>
          <w:sz w:val="20"/>
          <w:lang w:eastAsia="x-none"/>
        </w:rPr>
        <w:t>Il data</w:t>
      </w:r>
      <w:proofErr w:type="gramEnd"/>
      <w:r w:rsidRPr="002D0BFB">
        <w:rPr>
          <w:rFonts w:ascii="Calibri" w:hAnsi="Calibri" w:cs="Arial"/>
          <w:sz w:val="20"/>
          <w:lang w:eastAsia="x-none"/>
        </w:rPr>
        <w:t xml:space="preserve"> </w:t>
      </w:r>
      <w:proofErr w:type="spellStart"/>
      <w:r w:rsidRPr="002D0BFB">
        <w:rPr>
          <w:rFonts w:ascii="Calibri" w:hAnsi="Calibri" w:cs="Arial"/>
          <w:sz w:val="20"/>
          <w:lang w:eastAsia="x-none"/>
        </w:rPr>
        <w:t>hub</w:t>
      </w:r>
      <w:proofErr w:type="spellEnd"/>
      <w:r w:rsidRPr="002D0BFB">
        <w:rPr>
          <w:rFonts w:ascii="Calibri" w:hAnsi="Calibri" w:cs="Arial"/>
          <w:sz w:val="20"/>
          <w:lang w:eastAsia="x-none"/>
        </w:rPr>
        <w:t xml:space="preserve"> centrale garantisce un accoppiamento </w:t>
      </w:r>
      <w:r>
        <w:rPr>
          <w:rFonts w:ascii="Calibri" w:hAnsi="Calibri" w:cs="Arial"/>
          <w:sz w:val="20"/>
          <w:lang w:eastAsia="x-none"/>
        </w:rPr>
        <w:t>affidabile e</w:t>
      </w:r>
      <w:r w:rsidRPr="002D0BFB">
        <w:rPr>
          <w:rFonts w:ascii="Calibri" w:hAnsi="Calibri" w:cs="Arial"/>
          <w:sz w:val="20"/>
          <w:lang w:eastAsia="x-none"/>
        </w:rPr>
        <w:t xml:space="preserve"> flessibile della Soluzione con i sistemi IT e con le banche dati in uso, monitorando i processi di scambio dei dati e generando automaticamente messaggi in caso di discrepanze, per mezzo </w:t>
      </w:r>
      <w:r>
        <w:rPr>
          <w:rFonts w:ascii="Calibri" w:hAnsi="Calibri" w:cs="Arial"/>
          <w:sz w:val="20"/>
          <w:lang w:eastAsia="x-none"/>
        </w:rPr>
        <w:t xml:space="preserve">di </w:t>
      </w:r>
      <w:r w:rsidRPr="002D0BFB">
        <w:rPr>
          <w:rFonts w:ascii="Calibri" w:hAnsi="Calibri" w:cs="Arial"/>
          <w:sz w:val="20"/>
          <w:lang w:eastAsia="x-none"/>
        </w:rPr>
        <w:t xml:space="preserve">un server </w:t>
      </w:r>
      <w:proofErr w:type="spellStart"/>
      <w:r w:rsidRPr="002D0BFB">
        <w:rPr>
          <w:rFonts w:ascii="Calibri" w:hAnsi="Calibri" w:cs="Arial"/>
          <w:sz w:val="20"/>
          <w:lang w:eastAsia="x-none"/>
        </w:rPr>
        <w:t>worklist</w:t>
      </w:r>
      <w:proofErr w:type="spellEnd"/>
      <w:r w:rsidRPr="002D0BFB">
        <w:rPr>
          <w:rFonts w:ascii="Calibri" w:hAnsi="Calibri" w:cs="Arial"/>
          <w:sz w:val="20"/>
          <w:lang w:eastAsia="x-none"/>
        </w:rPr>
        <w:t xml:space="preserve"> DICOM.</w:t>
      </w:r>
    </w:p>
    <w:p w:rsidR="00446786" w:rsidRPr="003B7BE3" w:rsidRDefault="00446786" w:rsidP="00CC304D">
      <w:pPr>
        <w:spacing w:line="360" w:lineRule="auto"/>
        <w:ind w:hanging="5"/>
        <w:jc w:val="both"/>
        <w:rPr>
          <w:rFonts w:ascii="Calibri" w:hAnsi="Calibri" w:cs="Arial"/>
          <w:sz w:val="20"/>
          <w:highlight w:val="yellow"/>
          <w:lang w:eastAsia="x-none"/>
        </w:rPr>
      </w:pPr>
      <w:r w:rsidRPr="002D0BFB">
        <w:rPr>
          <w:rFonts w:ascii="Calibri" w:hAnsi="Calibri" w:cs="Arial"/>
          <w:sz w:val="20"/>
          <w:lang w:eastAsia="x-none"/>
        </w:rPr>
        <w:t xml:space="preserve">EPI mette a disposizione interfacce standard per un’ampia varietà di sistemi IT, </w:t>
      </w:r>
      <w:proofErr w:type="spellStart"/>
      <w:r w:rsidRPr="002D0BFB">
        <w:rPr>
          <w:rFonts w:ascii="Calibri" w:hAnsi="Calibri" w:cs="Arial"/>
          <w:sz w:val="20"/>
          <w:lang w:eastAsia="x-none"/>
        </w:rPr>
        <w:t>preconfigurate</w:t>
      </w:r>
      <w:proofErr w:type="spellEnd"/>
      <w:r w:rsidRPr="002D0BFB">
        <w:rPr>
          <w:rFonts w:ascii="Calibri" w:hAnsi="Calibri" w:cs="Arial"/>
          <w:sz w:val="20"/>
          <w:lang w:eastAsia="x-none"/>
        </w:rPr>
        <w:t xml:space="preserve"> e pronte per l’uso, tra cui sistemi/moduli ERP (es. SAP), sistemi ITSM comuni (es. BMC, ARS, ServiceNow, CA, </w:t>
      </w:r>
      <w:proofErr w:type="spellStart"/>
      <w:r w:rsidRPr="002D0BFB">
        <w:rPr>
          <w:rFonts w:ascii="Calibri" w:hAnsi="Calibri" w:cs="Arial"/>
          <w:sz w:val="20"/>
          <w:lang w:eastAsia="x-none"/>
        </w:rPr>
        <w:t>Centennial</w:t>
      </w:r>
      <w:proofErr w:type="spellEnd"/>
      <w:r w:rsidRPr="002D0BFB">
        <w:rPr>
          <w:rFonts w:ascii="Calibri" w:hAnsi="Calibri" w:cs="Arial"/>
          <w:sz w:val="20"/>
          <w:lang w:eastAsia="x-none"/>
        </w:rPr>
        <w:t xml:space="preserve">, HP, IBM, Microsoft), strumenti di rilevamento e sistemi Active Directory e di posta elettronica, </w:t>
      </w:r>
      <w:proofErr w:type="gramStart"/>
      <w:r w:rsidRPr="002D0BFB">
        <w:rPr>
          <w:rFonts w:ascii="Calibri" w:hAnsi="Calibri" w:cs="Arial"/>
          <w:sz w:val="20"/>
          <w:lang w:eastAsia="x-none"/>
        </w:rPr>
        <w:t>etc..</w:t>
      </w:r>
      <w:proofErr w:type="gramEnd"/>
      <w:r w:rsidRPr="002D0BFB">
        <w:rPr>
          <w:rFonts w:ascii="Calibri" w:hAnsi="Calibri" w:cs="Arial"/>
          <w:sz w:val="20"/>
          <w:lang w:eastAsia="x-none"/>
        </w:rPr>
        <w:t xml:space="preserve"> EPI supporta inoltre </w:t>
      </w:r>
      <w:r>
        <w:rPr>
          <w:rFonts w:ascii="Calibri" w:hAnsi="Calibri" w:cs="Arial"/>
          <w:sz w:val="20"/>
          <w:lang w:eastAsia="x-none"/>
        </w:rPr>
        <w:t xml:space="preserve">un’ampia varietà di </w:t>
      </w:r>
      <w:r w:rsidRPr="002D0BFB">
        <w:rPr>
          <w:rFonts w:ascii="Calibri" w:hAnsi="Calibri" w:cs="Arial"/>
          <w:sz w:val="20"/>
          <w:lang w:eastAsia="x-none"/>
        </w:rPr>
        <w:t xml:space="preserve">sistemi operativi comuni, banche dati, standard internazionali e protocolli rilevanti per la sicurezza. </w:t>
      </w:r>
      <w:r>
        <w:rPr>
          <w:rFonts w:ascii="Calibri" w:hAnsi="Calibri" w:cs="Arial"/>
          <w:sz w:val="20"/>
          <w:lang w:eastAsia="x-none"/>
        </w:rPr>
        <w:t xml:space="preserve">È </w:t>
      </w:r>
      <w:r w:rsidRPr="002D0BFB">
        <w:rPr>
          <w:rFonts w:ascii="Calibri" w:hAnsi="Calibri" w:cs="Arial"/>
          <w:sz w:val="20"/>
          <w:lang w:eastAsia="x-none"/>
        </w:rPr>
        <w:t xml:space="preserve">possibile adattare le interfacce ad altri sistemi in modo semplice e autonomo, poiché le tabelle dei dati di Valuemation sono già </w:t>
      </w:r>
      <w:proofErr w:type="spellStart"/>
      <w:r w:rsidRPr="002D0BFB">
        <w:rPr>
          <w:rFonts w:ascii="Calibri" w:hAnsi="Calibri" w:cs="Arial"/>
          <w:sz w:val="20"/>
          <w:lang w:eastAsia="x-none"/>
        </w:rPr>
        <w:t>preconfigurate</w:t>
      </w:r>
      <w:proofErr w:type="spellEnd"/>
      <w:r w:rsidRPr="002D0BFB">
        <w:rPr>
          <w:rFonts w:ascii="Calibri" w:hAnsi="Calibri" w:cs="Arial"/>
          <w:sz w:val="20"/>
          <w:lang w:eastAsia="x-none"/>
        </w:rPr>
        <w:t xml:space="preserve"> nelle </w:t>
      </w:r>
      <w:r w:rsidRPr="002D0BFB">
        <w:rPr>
          <w:rFonts w:ascii="Calibri" w:hAnsi="Calibri" w:cs="Arial"/>
          <w:sz w:val="20"/>
          <w:lang w:eastAsia="x-none"/>
        </w:rPr>
        <w:lastRenderedPageBreak/>
        <w:t>interfacce ed è necessario adattare solo la controparte nel sistema terzo. La definizione e l’adattamento delle interfacce, ma anche la mappatura dei dati, avvengono mediante un’interfaccia utente grafica facile da utilizzare, con l’aiuto di un modellatore di interfaccia. La trasmissione dei dati viene simulata già durante lo sviluppo in modo da individuare ed evitare errori. EPI aiuta a convertire i formati dei dati e a definire regole di selezione e compilazione complesse, ad es. nel processo di riconciliazione quando si tratta di leggere dati di origine diversa con dati in parte ridondanti. Se le interfacce dei sistemi terzi cambiano, è</w:t>
      </w:r>
      <w:r>
        <w:rPr>
          <w:rFonts w:ascii="Calibri" w:hAnsi="Calibri" w:cs="Arial"/>
          <w:sz w:val="20"/>
          <w:lang w:eastAsia="x-none"/>
        </w:rPr>
        <w:t xml:space="preserve"> particolarmente</w:t>
      </w:r>
      <w:r w:rsidRPr="002D0BFB">
        <w:rPr>
          <w:rFonts w:ascii="Calibri" w:hAnsi="Calibri" w:cs="Arial"/>
          <w:sz w:val="20"/>
          <w:lang w:eastAsia="x-none"/>
        </w:rPr>
        <w:t xml:space="preserve"> semplice </w:t>
      </w:r>
      <w:r>
        <w:rPr>
          <w:rFonts w:ascii="Calibri" w:hAnsi="Calibri" w:cs="Arial"/>
          <w:sz w:val="20"/>
          <w:lang w:eastAsia="x-none"/>
        </w:rPr>
        <w:t>e rapido, salvaguardando</w:t>
      </w:r>
      <w:r w:rsidRPr="002D0BFB">
        <w:rPr>
          <w:rFonts w:ascii="Calibri" w:hAnsi="Calibri" w:cs="Arial"/>
          <w:sz w:val="20"/>
          <w:lang w:eastAsia="x-none"/>
        </w:rPr>
        <w:t xml:space="preserve"> gli investimenti IT dell’Istituto.</w:t>
      </w:r>
    </w:p>
    <w:p w:rsidR="00446786" w:rsidRPr="002D0BFB" w:rsidRDefault="00446786" w:rsidP="00CC304D">
      <w:pPr>
        <w:spacing w:line="360" w:lineRule="auto"/>
        <w:ind w:hanging="5"/>
        <w:jc w:val="both"/>
        <w:rPr>
          <w:rFonts w:ascii="Calibri" w:hAnsi="Calibri" w:cs="Arial"/>
          <w:sz w:val="20"/>
          <w:lang w:eastAsia="x-none"/>
        </w:rPr>
      </w:pPr>
      <w:r w:rsidRPr="002D0BFB">
        <w:rPr>
          <w:rFonts w:ascii="Calibri" w:hAnsi="Calibri" w:cs="Arial"/>
          <w:sz w:val="20"/>
          <w:lang w:eastAsia="x-none"/>
        </w:rPr>
        <w:t xml:space="preserve">La Soluzione </w:t>
      </w:r>
      <w:r>
        <w:rPr>
          <w:rFonts w:ascii="Calibri" w:hAnsi="Calibri" w:cs="Arial"/>
          <w:sz w:val="20"/>
          <w:lang w:eastAsia="x-none"/>
        </w:rPr>
        <w:t xml:space="preserve">in uso </w:t>
      </w:r>
      <w:r w:rsidRPr="002D0BFB">
        <w:rPr>
          <w:rFonts w:ascii="Calibri" w:hAnsi="Calibri" w:cs="Arial"/>
          <w:sz w:val="20"/>
          <w:lang w:eastAsia="x-none"/>
        </w:rPr>
        <w:t>offre quindi la massima integrazione fra sistemi di IT Service Management (ITSM), Inventory di Dati, Analisi e Software Asset Management (SAM) e IT Asset Management (ITAM), che risulta distintiva nel mercato di riferimento attuale.</w:t>
      </w:r>
    </w:p>
    <w:p w:rsidR="00446786" w:rsidRDefault="00446786" w:rsidP="00CC304D">
      <w:pPr>
        <w:spacing w:line="360" w:lineRule="auto"/>
        <w:ind w:hanging="5"/>
        <w:jc w:val="both"/>
        <w:rPr>
          <w:rFonts w:ascii="Calibri" w:hAnsi="Calibri" w:cs="Arial"/>
          <w:sz w:val="20"/>
          <w:lang w:eastAsia="x-none"/>
        </w:rPr>
      </w:pPr>
      <w:r>
        <w:rPr>
          <w:rFonts w:ascii="Calibri" w:hAnsi="Calibri" w:cs="Arial"/>
          <w:sz w:val="20"/>
          <w:lang w:eastAsia="x-none"/>
        </w:rPr>
        <w:t>S</w:t>
      </w:r>
      <w:r w:rsidRPr="0041303C">
        <w:rPr>
          <w:rFonts w:ascii="Calibri" w:hAnsi="Calibri" w:cs="Arial"/>
          <w:sz w:val="20"/>
          <w:lang w:eastAsia="x-none"/>
        </w:rPr>
        <w:t xml:space="preserve">ono disponibili e compresi nelle licenze circa 150 connettori per tutte le principali tecnologie di </w:t>
      </w:r>
      <w:proofErr w:type="spellStart"/>
      <w:r w:rsidRPr="0041303C">
        <w:rPr>
          <w:rFonts w:ascii="Calibri" w:hAnsi="Calibri" w:cs="Arial"/>
          <w:sz w:val="20"/>
          <w:lang w:eastAsia="x-none"/>
        </w:rPr>
        <w:t>Scan</w:t>
      </w:r>
      <w:proofErr w:type="spellEnd"/>
      <w:r w:rsidRPr="0041303C">
        <w:rPr>
          <w:rFonts w:ascii="Calibri" w:hAnsi="Calibri" w:cs="Arial"/>
          <w:sz w:val="20"/>
          <w:lang w:eastAsia="x-none"/>
        </w:rPr>
        <w:t>, Inventory, CMDB nelle loro diverse release.</w:t>
      </w:r>
      <w:r>
        <w:rPr>
          <w:rFonts w:ascii="Calibri" w:hAnsi="Calibri" w:cs="Arial"/>
          <w:sz w:val="20"/>
          <w:lang w:eastAsia="x-none"/>
        </w:rPr>
        <w:t xml:space="preserve"> </w:t>
      </w:r>
      <w:r w:rsidRPr="0041303C">
        <w:rPr>
          <w:rFonts w:ascii="Calibri" w:hAnsi="Calibri" w:cs="Arial"/>
          <w:sz w:val="20"/>
          <w:lang w:eastAsia="x-none"/>
        </w:rPr>
        <w:t xml:space="preserve">In INAIL sono utilizzati </w:t>
      </w:r>
      <w:r>
        <w:rPr>
          <w:rFonts w:ascii="Calibri" w:hAnsi="Calibri" w:cs="Arial"/>
          <w:sz w:val="20"/>
          <w:lang w:eastAsia="x-none"/>
        </w:rPr>
        <w:t xml:space="preserve">attualmente </w:t>
      </w:r>
      <w:r w:rsidRPr="0041303C">
        <w:rPr>
          <w:rFonts w:ascii="Calibri" w:hAnsi="Calibri" w:cs="Arial"/>
          <w:sz w:val="20"/>
          <w:lang w:eastAsia="x-none"/>
        </w:rPr>
        <w:t xml:space="preserve">i connettori necessari alle integrazioni con </w:t>
      </w:r>
      <w:r>
        <w:rPr>
          <w:rFonts w:ascii="Calibri" w:hAnsi="Calibri" w:cs="Arial"/>
          <w:sz w:val="20"/>
          <w:lang w:eastAsia="x-none"/>
        </w:rPr>
        <w:t xml:space="preserve">i sistemi indicati, nelle </w:t>
      </w:r>
      <w:r w:rsidRPr="0041303C">
        <w:rPr>
          <w:rFonts w:ascii="Calibri" w:hAnsi="Calibri" w:cs="Arial"/>
          <w:sz w:val="20"/>
          <w:lang w:eastAsia="x-none"/>
        </w:rPr>
        <w:t>tecnologie</w:t>
      </w:r>
      <w:r>
        <w:rPr>
          <w:rFonts w:ascii="Calibri" w:hAnsi="Calibri" w:cs="Arial"/>
          <w:sz w:val="20"/>
          <w:lang w:eastAsia="x-none"/>
        </w:rPr>
        <w:t xml:space="preserve"> presenti presso l’Istituto </w:t>
      </w:r>
      <w:r w:rsidRPr="0041303C">
        <w:rPr>
          <w:rFonts w:ascii="Calibri" w:hAnsi="Calibri" w:cs="Arial"/>
          <w:sz w:val="20"/>
          <w:lang w:eastAsia="x-none"/>
        </w:rPr>
        <w:t>e nelle relative release.</w:t>
      </w:r>
      <w:r>
        <w:rPr>
          <w:rFonts w:ascii="Calibri" w:hAnsi="Calibri" w:cs="Arial"/>
          <w:sz w:val="20"/>
          <w:lang w:eastAsia="x-none"/>
        </w:rPr>
        <w:t xml:space="preserve"> </w:t>
      </w:r>
      <w:r w:rsidRPr="0041303C">
        <w:rPr>
          <w:rFonts w:ascii="Calibri" w:hAnsi="Calibri" w:cs="Arial"/>
          <w:sz w:val="20"/>
          <w:lang w:eastAsia="x-none"/>
        </w:rPr>
        <w:t>In ogni caso Valuemation 5</w:t>
      </w:r>
      <w:r>
        <w:rPr>
          <w:rFonts w:ascii="Calibri" w:hAnsi="Calibri" w:cs="Arial"/>
          <w:sz w:val="20"/>
          <w:lang w:eastAsia="x-none"/>
        </w:rPr>
        <w:t>.2</w:t>
      </w:r>
      <w:r w:rsidRPr="0041303C">
        <w:rPr>
          <w:rFonts w:ascii="Calibri" w:hAnsi="Calibri" w:cs="Arial"/>
          <w:sz w:val="20"/>
          <w:lang w:eastAsia="x-none"/>
        </w:rPr>
        <w:t>, con i suoi connettori a prodotto, garantisce “indipendenza” rispetto a scelte implementative attuali e future per l’acquisizione dei dati negli ambiti tecnologi indicati a tutela degli investimenti dell’Istituto.</w:t>
      </w:r>
    </w:p>
    <w:p w:rsidR="00446786" w:rsidRDefault="00446786" w:rsidP="00CC304D">
      <w:pPr>
        <w:spacing w:line="360" w:lineRule="auto"/>
        <w:jc w:val="both"/>
        <w:rPr>
          <w:rFonts w:ascii="Calibri" w:hAnsi="Calibri" w:cs="Arial"/>
          <w:sz w:val="20"/>
          <w:lang w:eastAsia="x-none"/>
        </w:rPr>
      </w:pPr>
      <w:r>
        <w:rPr>
          <w:rFonts w:ascii="Calibri" w:hAnsi="Calibri" w:cs="Arial"/>
          <w:sz w:val="20"/>
          <w:lang w:eastAsia="x-none"/>
        </w:rPr>
        <w:t>In particolare, la Soluzione in uso è già integrata/integrabile con un numero elevato di sistemi IT e altri componenti presenti nell’infrastruttura di DCOD (circa 150), tra cui di seguito si elencano i principali:</w:t>
      </w:r>
    </w:p>
    <w:p w:rsidR="00446786" w:rsidRDefault="00446786" w:rsidP="0000615A">
      <w:pPr>
        <w:widowControl w:val="0"/>
        <w:numPr>
          <w:ilvl w:val="0"/>
          <w:numId w:val="9"/>
        </w:numPr>
        <w:suppressAutoHyphens/>
        <w:spacing w:after="180" w:line="360" w:lineRule="auto"/>
        <w:jc w:val="both"/>
        <w:rPr>
          <w:rFonts w:ascii="Calibri" w:hAnsi="Calibri" w:cs="Arial"/>
          <w:sz w:val="20"/>
          <w:lang w:eastAsia="x-none"/>
        </w:rPr>
      </w:pPr>
      <w:r>
        <w:rPr>
          <w:rFonts w:ascii="Calibri" w:hAnsi="Calibri" w:cs="Arial"/>
          <w:sz w:val="20"/>
          <w:lang w:eastAsia="x-none"/>
        </w:rPr>
        <w:t>SCCM, CMDB e DTO per acquisire i dati di gestione delle PDL;</w:t>
      </w:r>
    </w:p>
    <w:p w:rsidR="00446786" w:rsidRDefault="00446786" w:rsidP="0000615A">
      <w:pPr>
        <w:widowControl w:val="0"/>
        <w:numPr>
          <w:ilvl w:val="0"/>
          <w:numId w:val="9"/>
        </w:numPr>
        <w:suppressAutoHyphens/>
        <w:spacing w:after="180" w:line="360" w:lineRule="auto"/>
        <w:jc w:val="both"/>
        <w:rPr>
          <w:rFonts w:ascii="Calibri" w:hAnsi="Calibri" w:cs="Arial"/>
          <w:sz w:val="20"/>
          <w:lang w:eastAsia="x-none"/>
        </w:rPr>
      </w:pPr>
      <w:proofErr w:type="spellStart"/>
      <w:r>
        <w:rPr>
          <w:rFonts w:ascii="Calibri" w:hAnsi="Calibri" w:cs="Arial"/>
          <w:sz w:val="20"/>
          <w:lang w:eastAsia="x-none"/>
        </w:rPr>
        <w:t>Intune</w:t>
      </w:r>
      <w:proofErr w:type="spellEnd"/>
      <w:r>
        <w:rPr>
          <w:rFonts w:ascii="Calibri" w:hAnsi="Calibri" w:cs="Arial"/>
          <w:sz w:val="20"/>
          <w:lang w:eastAsia="x-none"/>
        </w:rPr>
        <w:t xml:space="preserve"> &amp; CMDB per recepire i dati di gestione dei </w:t>
      </w:r>
      <w:proofErr w:type="spellStart"/>
      <w:r>
        <w:rPr>
          <w:rFonts w:ascii="Calibri" w:hAnsi="Calibri" w:cs="Arial"/>
          <w:sz w:val="20"/>
          <w:lang w:eastAsia="x-none"/>
        </w:rPr>
        <w:t>device</w:t>
      </w:r>
      <w:proofErr w:type="spellEnd"/>
      <w:r>
        <w:rPr>
          <w:rFonts w:ascii="Calibri" w:hAnsi="Calibri" w:cs="Arial"/>
          <w:sz w:val="20"/>
          <w:lang w:eastAsia="x-none"/>
        </w:rPr>
        <w:t xml:space="preserve"> mobile;</w:t>
      </w:r>
    </w:p>
    <w:p w:rsidR="00446786" w:rsidRDefault="00446786" w:rsidP="0000615A">
      <w:pPr>
        <w:widowControl w:val="0"/>
        <w:numPr>
          <w:ilvl w:val="0"/>
          <w:numId w:val="9"/>
        </w:numPr>
        <w:suppressAutoHyphens/>
        <w:spacing w:after="180" w:line="360" w:lineRule="auto"/>
        <w:jc w:val="both"/>
        <w:rPr>
          <w:rFonts w:ascii="Calibri" w:hAnsi="Calibri" w:cs="Arial"/>
          <w:sz w:val="20"/>
          <w:lang w:eastAsia="x-none"/>
        </w:rPr>
      </w:pPr>
      <w:r>
        <w:rPr>
          <w:rFonts w:ascii="Calibri" w:hAnsi="Calibri" w:cs="Arial"/>
          <w:sz w:val="20"/>
          <w:lang w:eastAsia="x-none"/>
        </w:rPr>
        <w:t>ILMT per includere i dati di discovery di particolari aree infrastrutturali;</w:t>
      </w:r>
    </w:p>
    <w:p w:rsidR="00446786" w:rsidRDefault="00446786" w:rsidP="0000615A">
      <w:pPr>
        <w:widowControl w:val="0"/>
        <w:numPr>
          <w:ilvl w:val="0"/>
          <w:numId w:val="9"/>
        </w:numPr>
        <w:suppressAutoHyphens/>
        <w:spacing w:after="180" w:line="360" w:lineRule="auto"/>
        <w:jc w:val="both"/>
        <w:rPr>
          <w:rFonts w:ascii="Calibri" w:hAnsi="Calibri" w:cs="Arial"/>
          <w:sz w:val="20"/>
          <w:lang w:eastAsia="x-none"/>
        </w:rPr>
      </w:pPr>
      <w:r>
        <w:rPr>
          <w:rFonts w:ascii="Calibri" w:hAnsi="Calibri" w:cs="Arial"/>
          <w:sz w:val="20"/>
          <w:lang w:eastAsia="x-none"/>
        </w:rPr>
        <w:t>Dashboard direzionale per consentire un monitoraggio integrato con i processi di governance;</w:t>
      </w:r>
    </w:p>
    <w:p w:rsidR="00446786" w:rsidRDefault="00446786" w:rsidP="0000615A">
      <w:pPr>
        <w:widowControl w:val="0"/>
        <w:numPr>
          <w:ilvl w:val="0"/>
          <w:numId w:val="9"/>
        </w:numPr>
        <w:suppressAutoHyphens/>
        <w:spacing w:after="180" w:line="360" w:lineRule="auto"/>
        <w:jc w:val="both"/>
        <w:rPr>
          <w:rFonts w:ascii="Calibri" w:hAnsi="Calibri" w:cs="Arial"/>
          <w:sz w:val="20"/>
          <w:lang w:eastAsia="x-none"/>
        </w:rPr>
      </w:pPr>
      <w:r>
        <w:rPr>
          <w:rFonts w:ascii="Calibri" w:hAnsi="Calibri" w:cs="Arial"/>
          <w:sz w:val="20"/>
          <w:lang w:eastAsia="x-none"/>
        </w:rPr>
        <w:t xml:space="preserve">Altri </w:t>
      </w:r>
      <w:proofErr w:type="spellStart"/>
      <w:r>
        <w:rPr>
          <w:rFonts w:ascii="Calibri" w:hAnsi="Calibri" w:cs="Arial"/>
          <w:sz w:val="20"/>
          <w:lang w:eastAsia="x-none"/>
        </w:rPr>
        <w:t>tool</w:t>
      </w:r>
      <w:proofErr w:type="spellEnd"/>
      <w:r>
        <w:rPr>
          <w:rFonts w:ascii="Calibri" w:hAnsi="Calibri" w:cs="Arial"/>
          <w:sz w:val="20"/>
          <w:lang w:eastAsia="x-none"/>
        </w:rPr>
        <w:t xml:space="preserve"> di discovery per inglobare i dati di discovery dell’infrastruttura.</w:t>
      </w:r>
    </w:p>
    <w:p w:rsidR="00446786" w:rsidRPr="002D0BFB" w:rsidRDefault="00446786" w:rsidP="00CC304D">
      <w:pPr>
        <w:spacing w:line="360" w:lineRule="auto"/>
        <w:ind w:hanging="5"/>
        <w:jc w:val="both"/>
        <w:rPr>
          <w:rFonts w:ascii="Calibri" w:hAnsi="Calibri" w:cs="Arial"/>
          <w:sz w:val="20"/>
          <w:lang w:eastAsia="x-none"/>
        </w:rPr>
      </w:pPr>
      <w:r w:rsidRPr="002D0BFB">
        <w:rPr>
          <w:rFonts w:ascii="Calibri" w:hAnsi="Calibri" w:cs="Arial"/>
          <w:sz w:val="20"/>
          <w:lang w:eastAsia="x-none"/>
        </w:rPr>
        <w:t xml:space="preserve">Questa caratteristica di massima integrazione ha già consentito ad INAIL di massimizzare il ritorno degli investimenti effettuati dall’Istituto in termini di </w:t>
      </w:r>
      <w:proofErr w:type="spellStart"/>
      <w:r w:rsidRPr="002D0BFB">
        <w:rPr>
          <w:rFonts w:ascii="Calibri" w:hAnsi="Calibri" w:cs="Arial"/>
          <w:sz w:val="20"/>
          <w:lang w:eastAsia="x-none"/>
        </w:rPr>
        <w:t>tool</w:t>
      </w:r>
      <w:proofErr w:type="spellEnd"/>
      <w:r w:rsidRPr="002D0BFB">
        <w:rPr>
          <w:rFonts w:ascii="Calibri" w:hAnsi="Calibri" w:cs="Arial"/>
          <w:sz w:val="20"/>
          <w:lang w:eastAsia="x-none"/>
        </w:rPr>
        <w:t xml:space="preserve"> e strumenti di </w:t>
      </w:r>
      <w:proofErr w:type="spellStart"/>
      <w:r w:rsidRPr="002D0BFB">
        <w:rPr>
          <w:rFonts w:ascii="Calibri" w:hAnsi="Calibri" w:cs="Arial"/>
          <w:sz w:val="20"/>
          <w:lang w:eastAsia="x-none"/>
        </w:rPr>
        <w:t>scan</w:t>
      </w:r>
      <w:proofErr w:type="spellEnd"/>
      <w:r w:rsidRPr="002D0BFB">
        <w:rPr>
          <w:rFonts w:ascii="Calibri" w:hAnsi="Calibri" w:cs="Arial"/>
          <w:sz w:val="20"/>
          <w:lang w:eastAsia="x-none"/>
        </w:rPr>
        <w:t xml:space="preserve"> e discovery in uso, nonché di avere garanzia che adeguamenti ed evoluzioni future di tali prodotti, sia in ambito Server sia in ambito Distribuito (es. </w:t>
      </w:r>
      <w:proofErr w:type="spellStart"/>
      <w:r w:rsidRPr="002D0BFB">
        <w:rPr>
          <w:rFonts w:ascii="Calibri" w:hAnsi="Calibri" w:cs="Arial"/>
          <w:sz w:val="20"/>
          <w:lang w:eastAsia="x-none"/>
        </w:rPr>
        <w:t>PdL</w:t>
      </w:r>
      <w:proofErr w:type="spellEnd"/>
      <w:r w:rsidRPr="002D0BFB">
        <w:rPr>
          <w:rFonts w:ascii="Calibri" w:hAnsi="Calibri" w:cs="Arial"/>
          <w:sz w:val="20"/>
          <w:lang w:eastAsia="x-none"/>
        </w:rPr>
        <w:t>), non abbiano impatti, se non l’implementazione dello specifico connettore, sull’architettura e sul software di gestione degli Asset Hardware e Software.</w:t>
      </w:r>
    </w:p>
    <w:p w:rsidR="005135B4" w:rsidRDefault="00446786" w:rsidP="00CC304D">
      <w:pPr>
        <w:spacing w:line="360" w:lineRule="auto"/>
        <w:ind w:hanging="5"/>
        <w:jc w:val="both"/>
        <w:rPr>
          <w:rFonts w:ascii="Calibri" w:hAnsi="Calibri" w:cs="Arial"/>
          <w:b/>
          <w:i/>
          <w:sz w:val="20"/>
          <w:u w:val="single"/>
          <w:lang w:eastAsia="x-none"/>
        </w:rPr>
      </w:pPr>
      <w:r>
        <w:rPr>
          <w:rFonts w:ascii="Calibri" w:hAnsi="Calibri" w:cs="Arial"/>
          <w:sz w:val="20"/>
          <w:lang w:eastAsia="x-none"/>
        </w:rPr>
        <w:t>Un eventuale cambio di soluzione comporterebbe il rifacimento di tutti i connettori esistenti, con costi difficilmente stimabili ma certamente estremamente onerosi, oltre al notevole impegno delle risorse INAIL da allocare nella gestione del progetto, oggi non disponibili perché impegnate in altre priorità.</w:t>
      </w:r>
    </w:p>
    <w:p w:rsidR="00446786" w:rsidRDefault="00446786" w:rsidP="00CC304D">
      <w:pPr>
        <w:spacing w:line="360" w:lineRule="auto"/>
        <w:ind w:hanging="5"/>
        <w:jc w:val="both"/>
        <w:rPr>
          <w:rFonts w:ascii="Calibri" w:hAnsi="Calibri" w:cs="Arial"/>
          <w:b/>
          <w:i/>
          <w:sz w:val="20"/>
          <w:u w:val="single"/>
          <w:lang w:eastAsia="x-none"/>
        </w:rPr>
      </w:pPr>
    </w:p>
    <w:p w:rsidR="005135B4" w:rsidRPr="003B7BE3" w:rsidRDefault="005135B4" w:rsidP="00CC304D">
      <w:pPr>
        <w:spacing w:line="360" w:lineRule="auto"/>
        <w:ind w:hanging="5"/>
        <w:jc w:val="both"/>
        <w:rPr>
          <w:rFonts w:ascii="Calibri" w:hAnsi="Calibri" w:cs="Arial"/>
          <w:b/>
          <w:i/>
          <w:sz w:val="20"/>
          <w:u w:val="single"/>
          <w:lang w:eastAsia="x-none"/>
        </w:rPr>
      </w:pPr>
      <w:r>
        <w:rPr>
          <w:rFonts w:ascii="Calibri" w:hAnsi="Calibri" w:cs="Arial"/>
          <w:b/>
          <w:i/>
          <w:sz w:val="20"/>
          <w:u w:val="single"/>
          <w:lang w:eastAsia="x-none"/>
        </w:rPr>
        <w:lastRenderedPageBreak/>
        <w:t>Configurazione dei processi di IT Asset Management</w:t>
      </w:r>
    </w:p>
    <w:p w:rsidR="00446786" w:rsidRDefault="00446786" w:rsidP="00CC304D">
      <w:pPr>
        <w:spacing w:line="360" w:lineRule="auto"/>
        <w:ind w:hanging="5"/>
        <w:jc w:val="both"/>
        <w:rPr>
          <w:rFonts w:ascii="Calibri" w:hAnsi="Calibri" w:cs="Arial"/>
          <w:sz w:val="20"/>
          <w:lang w:eastAsia="x-none"/>
        </w:rPr>
      </w:pPr>
      <w:r w:rsidRPr="002D0BFB">
        <w:rPr>
          <w:rFonts w:ascii="Calibri" w:hAnsi="Calibri" w:cs="Arial"/>
          <w:sz w:val="20"/>
          <w:lang w:eastAsia="x-none"/>
        </w:rPr>
        <w:t xml:space="preserve">La Soluzione Valuemation consente la completa personalizzazione dei processi tramite il modulo dedicato “Business Process Manager” </w:t>
      </w:r>
      <w:r>
        <w:rPr>
          <w:rFonts w:ascii="Calibri" w:hAnsi="Calibri" w:cs="Arial"/>
          <w:sz w:val="20"/>
          <w:lang w:eastAsia="x-none"/>
        </w:rPr>
        <w:t xml:space="preserve">(BPM), </w:t>
      </w:r>
      <w:r w:rsidRPr="003B6C66">
        <w:rPr>
          <w:rFonts w:ascii="Calibri" w:hAnsi="Calibri" w:cs="Arial"/>
          <w:sz w:val="20"/>
          <w:lang w:eastAsia="x-none"/>
        </w:rPr>
        <w:t xml:space="preserve">un modulo </w:t>
      </w:r>
      <w:r>
        <w:rPr>
          <w:rFonts w:ascii="Calibri" w:hAnsi="Calibri" w:cs="Arial"/>
          <w:sz w:val="20"/>
          <w:lang w:eastAsia="x-none"/>
        </w:rPr>
        <w:t>“</w:t>
      </w:r>
      <w:r w:rsidRPr="003B6C66">
        <w:rPr>
          <w:rFonts w:ascii="Calibri" w:hAnsi="Calibri" w:cs="Arial"/>
          <w:sz w:val="20"/>
          <w:lang w:eastAsia="x-none"/>
        </w:rPr>
        <w:t>core</w:t>
      </w:r>
      <w:r>
        <w:rPr>
          <w:rFonts w:ascii="Calibri" w:hAnsi="Calibri" w:cs="Arial"/>
          <w:sz w:val="20"/>
          <w:lang w:eastAsia="x-none"/>
        </w:rPr>
        <w:t>”</w:t>
      </w:r>
      <w:r w:rsidRPr="003B6C66">
        <w:rPr>
          <w:rFonts w:ascii="Calibri" w:hAnsi="Calibri" w:cs="Arial"/>
          <w:sz w:val="20"/>
          <w:lang w:eastAsia="x-none"/>
        </w:rPr>
        <w:t xml:space="preserve"> della Soluzione Valuemation</w:t>
      </w:r>
      <w:r>
        <w:rPr>
          <w:rFonts w:ascii="Calibri" w:hAnsi="Calibri" w:cs="Arial"/>
          <w:sz w:val="20"/>
          <w:lang w:eastAsia="x-none"/>
        </w:rPr>
        <w:t xml:space="preserve">, </w:t>
      </w:r>
      <w:r w:rsidRPr="002D0BFB">
        <w:rPr>
          <w:rFonts w:ascii="Calibri" w:hAnsi="Calibri" w:cs="Arial"/>
          <w:sz w:val="20"/>
          <w:lang w:eastAsia="x-none"/>
        </w:rPr>
        <w:t>con interfaccia di programmazione visuale e notazione standard internazionale.</w:t>
      </w:r>
      <w:r>
        <w:rPr>
          <w:rFonts w:ascii="Calibri" w:hAnsi="Calibri" w:cs="Arial"/>
          <w:sz w:val="20"/>
          <w:lang w:eastAsia="x-none"/>
        </w:rPr>
        <w:t xml:space="preserve"> </w:t>
      </w:r>
    </w:p>
    <w:p w:rsidR="00446786" w:rsidRPr="002D0BFB" w:rsidRDefault="00446786" w:rsidP="00CC304D">
      <w:pPr>
        <w:spacing w:line="360" w:lineRule="auto"/>
        <w:ind w:hanging="5"/>
        <w:jc w:val="both"/>
        <w:rPr>
          <w:rFonts w:ascii="Calibri" w:hAnsi="Calibri" w:cs="Arial"/>
          <w:sz w:val="20"/>
          <w:lang w:eastAsia="x-none"/>
        </w:rPr>
      </w:pPr>
      <w:r w:rsidRPr="002D0BFB">
        <w:rPr>
          <w:rFonts w:ascii="Calibri" w:hAnsi="Calibri" w:cs="Arial"/>
          <w:sz w:val="20"/>
          <w:lang w:eastAsia="x-none"/>
        </w:rPr>
        <w:t xml:space="preserve">Il BPM permette di modellare e implementare </w:t>
      </w:r>
      <w:r>
        <w:rPr>
          <w:rFonts w:ascii="Calibri" w:hAnsi="Calibri" w:cs="Arial"/>
          <w:sz w:val="20"/>
          <w:lang w:eastAsia="x-none"/>
        </w:rPr>
        <w:t xml:space="preserve">i </w:t>
      </w:r>
      <w:r w:rsidRPr="002D0BFB">
        <w:rPr>
          <w:rFonts w:ascii="Calibri" w:hAnsi="Calibri" w:cs="Arial"/>
          <w:sz w:val="20"/>
          <w:lang w:eastAsia="x-none"/>
        </w:rPr>
        <w:t>processi di gestione dei servizi IT orientati al business, consente</w:t>
      </w:r>
      <w:r>
        <w:rPr>
          <w:rFonts w:ascii="Calibri" w:hAnsi="Calibri" w:cs="Arial"/>
          <w:sz w:val="20"/>
          <w:lang w:eastAsia="x-none"/>
        </w:rPr>
        <w:t>ndo</w:t>
      </w:r>
      <w:r w:rsidRPr="002D0BFB">
        <w:rPr>
          <w:rFonts w:ascii="Calibri" w:hAnsi="Calibri" w:cs="Arial"/>
          <w:sz w:val="20"/>
          <w:lang w:eastAsia="x-none"/>
        </w:rPr>
        <w:t xml:space="preserve"> di definire sia compiti interattivi per gli utenti sia passaggi automatizzati basati sul flusso di lavoro, all’interno di Valuemation o di sistemi </w:t>
      </w:r>
      <w:r>
        <w:rPr>
          <w:rFonts w:ascii="Calibri" w:hAnsi="Calibri" w:cs="Arial"/>
          <w:sz w:val="20"/>
          <w:lang w:eastAsia="x-none"/>
        </w:rPr>
        <w:t xml:space="preserve">IT </w:t>
      </w:r>
      <w:r w:rsidRPr="002D0BFB">
        <w:rPr>
          <w:rFonts w:ascii="Calibri" w:hAnsi="Calibri" w:cs="Arial"/>
          <w:sz w:val="20"/>
          <w:lang w:eastAsia="x-none"/>
        </w:rPr>
        <w:t xml:space="preserve">esterni, che vengono eseguiti in tutti i moduli e i sistemi. </w:t>
      </w:r>
      <w:r>
        <w:rPr>
          <w:rFonts w:ascii="Calibri" w:hAnsi="Calibri" w:cs="Arial"/>
          <w:sz w:val="20"/>
          <w:lang w:eastAsia="x-none"/>
        </w:rPr>
        <w:t xml:space="preserve">In particolare, il BPM </w:t>
      </w:r>
      <w:r w:rsidRPr="002D0BFB">
        <w:rPr>
          <w:rFonts w:ascii="Calibri" w:hAnsi="Calibri" w:cs="Arial"/>
          <w:sz w:val="20"/>
          <w:lang w:eastAsia="x-none"/>
        </w:rPr>
        <w:t>consente di modellare graficamente i processi che includono più moduli della suite, mettere a disposizione processi definiti per l’esecuzione mediante il motore del processo, eseguire i processi sia automaticamente sia manualmente, richiedere in qualsiasi momento informazioni sullo stato delle istanze del processo e utilizzare automaticamente le maschere e gli oggetti dei dati pertinenti.</w:t>
      </w:r>
    </w:p>
    <w:p w:rsidR="005135B4" w:rsidRDefault="005135B4" w:rsidP="00CC304D">
      <w:pPr>
        <w:spacing w:line="360" w:lineRule="auto"/>
        <w:ind w:hanging="5"/>
        <w:jc w:val="both"/>
        <w:rPr>
          <w:rFonts w:ascii="Calibri" w:hAnsi="Calibri" w:cs="Arial"/>
          <w:b/>
          <w:i/>
          <w:sz w:val="20"/>
          <w:u w:val="single"/>
          <w:lang w:eastAsia="x-none"/>
        </w:rPr>
      </w:pPr>
    </w:p>
    <w:p w:rsidR="005135B4" w:rsidRDefault="005135B4" w:rsidP="00CC304D">
      <w:pPr>
        <w:spacing w:line="360" w:lineRule="auto"/>
        <w:ind w:hanging="5"/>
        <w:jc w:val="both"/>
        <w:rPr>
          <w:rFonts w:ascii="Calibri" w:hAnsi="Calibri" w:cs="Arial"/>
          <w:b/>
          <w:i/>
          <w:sz w:val="20"/>
          <w:u w:val="single"/>
          <w:lang w:eastAsia="x-none"/>
        </w:rPr>
      </w:pPr>
      <w:proofErr w:type="spellStart"/>
      <w:r>
        <w:rPr>
          <w:rFonts w:ascii="Calibri" w:hAnsi="Calibri" w:cs="Arial"/>
          <w:b/>
          <w:i/>
          <w:sz w:val="20"/>
          <w:u w:val="single"/>
          <w:lang w:eastAsia="x-none"/>
        </w:rPr>
        <w:t>Profilazione</w:t>
      </w:r>
      <w:proofErr w:type="spellEnd"/>
      <w:r>
        <w:rPr>
          <w:rFonts w:ascii="Calibri" w:hAnsi="Calibri" w:cs="Arial"/>
          <w:b/>
          <w:i/>
          <w:sz w:val="20"/>
          <w:u w:val="single"/>
          <w:lang w:eastAsia="x-none"/>
        </w:rPr>
        <w:t xml:space="preserve"> degli utenti</w:t>
      </w:r>
    </w:p>
    <w:p w:rsidR="00446786" w:rsidRPr="002D0BFB" w:rsidRDefault="00446786" w:rsidP="00CC304D">
      <w:pPr>
        <w:spacing w:line="360" w:lineRule="auto"/>
        <w:ind w:hanging="5"/>
        <w:jc w:val="both"/>
        <w:rPr>
          <w:rFonts w:ascii="Calibri" w:hAnsi="Calibri" w:cs="Arial"/>
          <w:sz w:val="20"/>
          <w:lang w:eastAsia="x-none"/>
        </w:rPr>
      </w:pPr>
      <w:r w:rsidRPr="002D0BFB">
        <w:rPr>
          <w:rFonts w:ascii="Calibri" w:hAnsi="Calibri" w:cs="Arial"/>
          <w:sz w:val="20"/>
          <w:lang w:eastAsia="x-none"/>
        </w:rPr>
        <w:t>La Soluzione in uso offre la possibilità di configurazione di utenti e profili, con relativi diritti di accesso alle informazioni, in modo da adattarsi all’organizzazione dell’Istituto (in particolare della Direzione Centrale per l’Organizzazione Digitale), secondo i processi ITIL in uso</w:t>
      </w:r>
      <w:r>
        <w:rPr>
          <w:rFonts w:ascii="Calibri" w:hAnsi="Calibri" w:cs="Arial"/>
          <w:sz w:val="20"/>
          <w:lang w:eastAsia="x-none"/>
        </w:rPr>
        <w:t>.</w:t>
      </w:r>
    </w:p>
    <w:p w:rsidR="00446786" w:rsidRPr="002D0BFB" w:rsidRDefault="00446786" w:rsidP="00CC304D">
      <w:pPr>
        <w:spacing w:line="360" w:lineRule="auto"/>
        <w:ind w:hanging="5"/>
        <w:jc w:val="both"/>
        <w:rPr>
          <w:rFonts w:ascii="Calibri" w:hAnsi="Calibri" w:cs="Arial"/>
          <w:sz w:val="20"/>
          <w:lang w:eastAsia="x-none"/>
        </w:rPr>
      </w:pPr>
      <w:r w:rsidRPr="002D0BFB">
        <w:rPr>
          <w:rFonts w:ascii="Calibri" w:hAnsi="Calibri" w:cs="Arial"/>
          <w:sz w:val="20"/>
          <w:lang w:eastAsia="x-none"/>
        </w:rPr>
        <w:t>In particolare, le funzionalità di Software Asset Management della Soluzione offrono la possibilità di gestire ogni singolo aspetto del progetto di SAM. L’utente amministratore ha la possibilità di creare e gestire utenti dando loro i diritti di accesso specifici di cui necessitano: è possibile personalizzare i diritti di accesso di ciascun utente fino al livello di “</w:t>
      </w:r>
      <w:proofErr w:type="spellStart"/>
      <w:r w:rsidRPr="002D0BFB">
        <w:rPr>
          <w:rFonts w:ascii="Calibri" w:hAnsi="Calibri" w:cs="Arial"/>
          <w:sz w:val="20"/>
          <w:lang w:eastAsia="x-none"/>
        </w:rPr>
        <w:t>application</w:t>
      </w:r>
      <w:proofErr w:type="spellEnd"/>
      <w:r w:rsidRPr="002D0BFB">
        <w:rPr>
          <w:rFonts w:ascii="Calibri" w:hAnsi="Calibri" w:cs="Arial"/>
          <w:sz w:val="20"/>
          <w:lang w:eastAsia="x-none"/>
        </w:rPr>
        <w:t xml:space="preserve">”. Ciò permette all’amministratore di creare utenze che abbiano accesso solamente a specifici dettagli riguardanti un singolo </w:t>
      </w:r>
      <w:proofErr w:type="spellStart"/>
      <w:r w:rsidRPr="002D0BFB">
        <w:rPr>
          <w:rFonts w:ascii="Calibri" w:hAnsi="Calibri" w:cs="Arial"/>
          <w:sz w:val="20"/>
          <w:lang w:eastAsia="x-none"/>
        </w:rPr>
        <w:t>Vendor</w:t>
      </w:r>
      <w:proofErr w:type="spellEnd"/>
      <w:r w:rsidRPr="002D0BFB">
        <w:rPr>
          <w:rFonts w:ascii="Calibri" w:hAnsi="Calibri" w:cs="Arial"/>
          <w:sz w:val="20"/>
          <w:lang w:eastAsia="x-none"/>
        </w:rPr>
        <w:t xml:space="preserve"> o prodotto o applicazione. Oltre a questo, è possibile gestire e monitorare l’attività di ciascun utente SAM: tramite la Dashboard </w:t>
      </w:r>
      <w:proofErr w:type="spellStart"/>
      <w:r w:rsidRPr="002D0BFB">
        <w:rPr>
          <w:rFonts w:ascii="Calibri" w:hAnsi="Calibri" w:cs="Arial"/>
          <w:sz w:val="20"/>
          <w:lang w:eastAsia="x-none"/>
        </w:rPr>
        <w:t>Admin</w:t>
      </w:r>
      <w:proofErr w:type="spellEnd"/>
      <w:r w:rsidRPr="002D0BFB">
        <w:rPr>
          <w:rFonts w:ascii="Calibri" w:hAnsi="Calibri" w:cs="Arial"/>
          <w:sz w:val="20"/>
          <w:lang w:eastAsia="x-none"/>
        </w:rPr>
        <w:t xml:space="preserve"> si accede a tutti i dati di utilizzo del sistema inclusi utenti, tempo di utilizzo, indirizzo IP, ID di sessione, primo e ultimo accesso. </w:t>
      </w:r>
    </w:p>
    <w:p w:rsidR="005135B4" w:rsidRDefault="005135B4" w:rsidP="00CC304D">
      <w:pPr>
        <w:spacing w:line="360" w:lineRule="auto"/>
        <w:ind w:hanging="5"/>
        <w:jc w:val="both"/>
        <w:rPr>
          <w:rFonts w:ascii="Calibri" w:hAnsi="Calibri" w:cs="Arial"/>
          <w:b/>
          <w:i/>
          <w:sz w:val="20"/>
          <w:u w:val="single"/>
          <w:lang w:eastAsia="x-none"/>
        </w:rPr>
      </w:pPr>
    </w:p>
    <w:p w:rsidR="005135B4" w:rsidRDefault="005135B4" w:rsidP="00CC304D">
      <w:pPr>
        <w:spacing w:line="360" w:lineRule="auto"/>
        <w:ind w:hanging="5"/>
        <w:jc w:val="both"/>
        <w:rPr>
          <w:rFonts w:ascii="Calibri" w:hAnsi="Calibri" w:cs="Arial"/>
          <w:b/>
          <w:i/>
          <w:sz w:val="20"/>
          <w:u w:val="single"/>
          <w:lang w:eastAsia="x-none"/>
        </w:rPr>
      </w:pPr>
      <w:r>
        <w:rPr>
          <w:rFonts w:ascii="Calibri" w:hAnsi="Calibri" w:cs="Arial"/>
          <w:b/>
          <w:i/>
          <w:sz w:val="20"/>
          <w:u w:val="single"/>
          <w:lang w:eastAsia="x-none"/>
        </w:rPr>
        <w:t>Dashboard e Analytics</w:t>
      </w:r>
    </w:p>
    <w:p w:rsidR="00446786" w:rsidRPr="002D0BFB" w:rsidRDefault="00446786" w:rsidP="00CC304D">
      <w:pPr>
        <w:spacing w:line="360" w:lineRule="auto"/>
        <w:ind w:hanging="5"/>
        <w:jc w:val="both"/>
        <w:rPr>
          <w:rFonts w:ascii="Calibri" w:hAnsi="Calibri" w:cs="Arial"/>
          <w:sz w:val="20"/>
          <w:lang w:eastAsia="x-none"/>
        </w:rPr>
      </w:pPr>
      <w:r w:rsidRPr="002D0BFB">
        <w:rPr>
          <w:rFonts w:ascii="Calibri" w:hAnsi="Calibri" w:cs="Arial"/>
          <w:sz w:val="20"/>
          <w:lang w:eastAsia="x-none"/>
        </w:rPr>
        <w:tab/>
        <w:t xml:space="preserve">La Soluzione in uso offre una vasta selezione di </w:t>
      </w:r>
      <w:proofErr w:type="spellStart"/>
      <w:r w:rsidRPr="002D0BFB">
        <w:rPr>
          <w:rFonts w:ascii="Calibri" w:hAnsi="Calibri" w:cs="Arial"/>
          <w:sz w:val="20"/>
          <w:lang w:eastAsia="x-none"/>
        </w:rPr>
        <w:t>dashboard</w:t>
      </w:r>
      <w:proofErr w:type="spellEnd"/>
      <w:r w:rsidRPr="002D0BFB">
        <w:rPr>
          <w:rFonts w:ascii="Calibri" w:hAnsi="Calibri" w:cs="Arial"/>
          <w:sz w:val="20"/>
          <w:lang w:eastAsia="x-none"/>
        </w:rPr>
        <w:t xml:space="preserve"> predefinite che possono essere configurate in base al profilo e diritti di visualizzazione di ogni utente. Ciascuna di queste </w:t>
      </w:r>
      <w:proofErr w:type="spellStart"/>
      <w:r w:rsidRPr="002D0BFB">
        <w:rPr>
          <w:rFonts w:ascii="Calibri" w:hAnsi="Calibri" w:cs="Arial"/>
          <w:sz w:val="20"/>
          <w:lang w:eastAsia="x-none"/>
        </w:rPr>
        <w:t>dashboard</w:t>
      </w:r>
      <w:proofErr w:type="spellEnd"/>
      <w:r w:rsidRPr="002D0BFB">
        <w:rPr>
          <w:rFonts w:ascii="Calibri" w:hAnsi="Calibri" w:cs="Arial"/>
          <w:sz w:val="20"/>
          <w:lang w:eastAsia="x-none"/>
        </w:rPr>
        <w:t xml:space="preserve"> predefinite può essere personalizzata nei minimi dettagli, grazie alla possibilità di gestire e personalizzare i </w:t>
      </w:r>
      <w:proofErr w:type="spellStart"/>
      <w:r w:rsidRPr="002D0BFB">
        <w:rPr>
          <w:rFonts w:ascii="Calibri" w:hAnsi="Calibri" w:cs="Arial"/>
          <w:sz w:val="20"/>
          <w:lang w:eastAsia="x-none"/>
        </w:rPr>
        <w:t>dashlet</w:t>
      </w:r>
      <w:proofErr w:type="spellEnd"/>
      <w:r w:rsidRPr="002D0BFB">
        <w:rPr>
          <w:rFonts w:ascii="Calibri" w:hAnsi="Calibri" w:cs="Arial"/>
          <w:sz w:val="20"/>
          <w:lang w:eastAsia="x-none"/>
        </w:rPr>
        <w:t xml:space="preserve"> (singole finestre che vanno a comporre una Dashboard in cui possono essere inseriti report, rappresentazioni grafiche, informazioni e dati elaborati da </w:t>
      </w:r>
      <w:proofErr w:type="spellStart"/>
      <w:r w:rsidRPr="002D0BFB">
        <w:rPr>
          <w:rFonts w:ascii="Calibri" w:hAnsi="Calibri" w:cs="Arial"/>
          <w:sz w:val="20"/>
          <w:lang w:eastAsia="x-none"/>
        </w:rPr>
        <w:t>SmartTrack</w:t>
      </w:r>
      <w:proofErr w:type="spellEnd"/>
      <w:r w:rsidRPr="002D0BFB">
        <w:rPr>
          <w:rFonts w:ascii="Calibri" w:hAnsi="Calibri" w:cs="Arial"/>
          <w:sz w:val="20"/>
          <w:lang w:eastAsia="x-none"/>
        </w:rPr>
        <w:t xml:space="preserve">) che la compongono. Ciascuna </w:t>
      </w:r>
      <w:proofErr w:type="spellStart"/>
      <w:r w:rsidRPr="002D0BFB">
        <w:rPr>
          <w:rFonts w:ascii="Calibri" w:hAnsi="Calibri" w:cs="Arial"/>
          <w:sz w:val="20"/>
          <w:lang w:eastAsia="x-none"/>
        </w:rPr>
        <w:t>dashboard</w:t>
      </w:r>
      <w:proofErr w:type="spellEnd"/>
      <w:r w:rsidRPr="002D0BFB">
        <w:rPr>
          <w:rFonts w:ascii="Calibri" w:hAnsi="Calibri" w:cs="Arial"/>
          <w:sz w:val="20"/>
          <w:lang w:eastAsia="x-none"/>
        </w:rPr>
        <w:t xml:space="preserve"> può includere fino a 24 </w:t>
      </w:r>
      <w:proofErr w:type="spellStart"/>
      <w:r w:rsidRPr="002D0BFB">
        <w:rPr>
          <w:rFonts w:ascii="Calibri" w:hAnsi="Calibri" w:cs="Arial"/>
          <w:sz w:val="20"/>
          <w:lang w:eastAsia="x-none"/>
        </w:rPr>
        <w:t>dashlet</w:t>
      </w:r>
      <w:proofErr w:type="spellEnd"/>
      <w:r w:rsidRPr="002D0BFB">
        <w:rPr>
          <w:rFonts w:ascii="Calibri" w:hAnsi="Calibri" w:cs="Arial"/>
          <w:sz w:val="20"/>
          <w:lang w:eastAsia="x-none"/>
        </w:rPr>
        <w:t xml:space="preserve">. Inoltre, è possibile creare </w:t>
      </w:r>
      <w:proofErr w:type="spellStart"/>
      <w:r w:rsidRPr="002D0BFB">
        <w:rPr>
          <w:rFonts w:ascii="Calibri" w:hAnsi="Calibri" w:cs="Arial"/>
          <w:sz w:val="20"/>
          <w:lang w:eastAsia="x-none"/>
        </w:rPr>
        <w:t>dashboard</w:t>
      </w:r>
      <w:proofErr w:type="spellEnd"/>
      <w:r w:rsidRPr="002D0BFB">
        <w:rPr>
          <w:rFonts w:ascii="Calibri" w:hAnsi="Calibri" w:cs="Arial"/>
          <w:sz w:val="20"/>
          <w:lang w:eastAsia="x-none"/>
        </w:rPr>
        <w:t xml:space="preserve"> da zero in modo da adattarsi in modo semplice e rapido alle esigenze dell’Istituto. </w:t>
      </w:r>
    </w:p>
    <w:p w:rsidR="00446786" w:rsidRPr="002D0BFB" w:rsidRDefault="00446786" w:rsidP="00CC304D">
      <w:pPr>
        <w:spacing w:line="360" w:lineRule="auto"/>
        <w:ind w:hanging="5"/>
        <w:jc w:val="both"/>
        <w:rPr>
          <w:rFonts w:ascii="Calibri" w:hAnsi="Calibri" w:cs="Arial"/>
          <w:sz w:val="20"/>
          <w:lang w:eastAsia="x-none"/>
        </w:rPr>
      </w:pPr>
      <w:r w:rsidRPr="002D0BFB">
        <w:rPr>
          <w:rFonts w:ascii="Calibri" w:hAnsi="Calibri" w:cs="Arial"/>
          <w:sz w:val="20"/>
          <w:lang w:eastAsia="x-none"/>
        </w:rPr>
        <w:lastRenderedPageBreak/>
        <w:t xml:space="preserve">In particolare, il modulo Valuemation Analytics della versione 5.2 della Soluzione è l’unico attualmente sul mercato ad avere un completo sistema </w:t>
      </w:r>
      <w:proofErr w:type="spellStart"/>
      <w:r w:rsidRPr="002D0BFB">
        <w:rPr>
          <w:rFonts w:ascii="Calibri" w:hAnsi="Calibri" w:cs="Arial"/>
          <w:sz w:val="20"/>
          <w:lang w:eastAsia="x-none"/>
        </w:rPr>
        <w:t>Olap</w:t>
      </w:r>
      <w:proofErr w:type="spellEnd"/>
      <w:r w:rsidRPr="002D0BFB">
        <w:rPr>
          <w:rFonts w:ascii="Calibri" w:hAnsi="Calibri" w:cs="Arial"/>
          <w:sz w:val="20"/>
          <w:lang w:eastAsia="x-none"/>
        </w:rPr>
        <w:t xml:space="preserve">, con domini dedicati e pre-definiti in base alle librerie ITIL, in grado d’importare dati da sorgenti Valuemation e di terze parti. </w:t>
      </w:r>
    </w:p>
    <w:p w:rsidR="00446786" w:rsidRPr="00192342" w:rsidRDefault="00446786" w:rsidP="00CC304D">
      <w:pPr>
        <w:spacing w:line="360" w:lineRule="auto"/>
        <w:ind w:hanging="5"/>
        <w:jc w:val="both"/>
        <w:rPr>
          <w:rFonts w:ascii="Calibri" w:hAnsi="Calibri" w:cs="Arial"/>
          <w:sz w:val="20"/>
          <w:lang w:eastAsia="x-none"/>
        </w:rPr>
      </w:pPr>
      <w:r w:rsidRPr="002D0BFB">
        <w:rPr>
          <w:rFonts w:ascii="Calibri" w:hAnsi="Calibri" w:cs="Arial"/>
          <w:sz w:val="20"/>
          <w:lang w:eastAsia="x-none"/>
        </w:rPr>
        <w:t xml:space="preserve">Valuemation Analytics </w:t>
      </w:r>
      <w:r>
        <w:rPr>
          <w:rFonts w:ascii="Calibri" w:hAnsi="Calibri" w:cs="Arial"/>
          <w:sz w:val="20"/>
          <w:lang w:eastAsia="x-none"/>
        </w:rPr>
        <w:t xml:space="preserve">consente la fruizione e configurazione di </w:t>
      </w:r>
      <w:r w:rsidRPr="003B6C66">
        <w:rPr>
          <w:rFonts w:ascii="Calibri" w:hAnsi="Calibri" w:cs="Arial"/>
          <w:sz w:val="20"/>
          <w:lang w:eastAsia="x-none"/>
        </w:rPr>
        <w:t>cruscotti e KPI</w:t>
      </w:r>
      <w:r>
        <w:rPr>
          <w:rFonts w:ascii="Calibri" w:hAnsi="Calibri" w:cs="Arial"/>
          <w:sz w:val="20"/>
          <w:lang w:eastAsia="x-none"/>
        </w:rPr>
        <w:t>,</w:t>
      </w:r>
      <w:r w:rsidRPr="003B6C66">
        <w:rPr>
          <w:rFonts w:ascii="Calibri" w:hAnsi="Calibri" w:cs="Arial"/>
          <w:sz w:val="20"/>
          <w:lang w:eastAsia="x-none"/>
        </w:rPr>
        <w:t xml:space="preserve"> </w:t>
      </w:r>
      <w:r>
        <w:rPr>
          <w:rFonts w:ascii="Calibri" w:hAnsi="Calibri" w:cs="Arial"/>
          <w:sz w:val="20"/>
          <w:lang w:eastAsia="x-none"/>
        </w:rPr>
        <w:t xml:space="preserve">già </w:t>
      </w:r>
      <w:r w:rsidRPr="003B6C66">
        <w:rPr>
          <w:rFonts w:ascii="Calibri" w:hAnsi="Calibri" w:cs="Arial"/>
          <w:sz w:val="20"/>
          <w:lang w:eastAsia="x-none"/>
        </w:rPr>
        <w:t>pronti per essere utilizzati per tutti i processi certificati</w:t>
      </w:r>
      <w:r>
        <w:rPr>
          <w:rFonts w:ascii="Calibri" w:hAnsi="Calibri" w:cs="Arial"/>
          <w:sz w:val="20"/>
          <w:lang w:eastAsia="x-none"/>
        </w:rPr>
        <w:t xml:space="preserve"> ITIL</w:t>
      </w:r>
      <w:r w:rsidRPr="002D0BFB">
        <w:rPr>
          <w:rFonts w:ascii="Calibri" w:hAnsi="Calibri" w:cs="Arial"/>
          <w:sz w:val="20"/>
          <w:lang w:eastAsia="x-none"/>
        </w:rPr>
        <w:t xml:space="preserve">, </w:t>
      </w:r>
      <w:r>
        <w:rPr>
          <w:rFonts w:ascii="Calibri" w:hAnsi="Calibri" w:cs="Arial"/>
          <w:sz w:val="20"/>
          <w:lang w:eastAsia="x-none"/>
        </w:rPr>
        <w:t>azzerando/riducendo</w:t>
      </w:r>
      <w:r w:rsidRPr="002D0BFB">
        <w:rPr>
          <w:rFonts w:ascii="Calibri" w:hAnsi="Calibri" w:cs="Arial"/>
          <w:sz w:val="20"/>
          <w:lang w:eastAsia="x-none"/>
        </w:rPr>
        <w:t xml:space="preserve"> tempi ed </w:t>
      </w:r>
      <w:proofErr w:type="spellStart"/>
      <w:r w:rsidRPr="002D0BFB">
        <w:rPr>
          <w:rFonts w:ascii="Calibri" w:hAnsi="Calibri" w:cs="Arial"/>
          <w:sz w:val="20"/>
          <w:lang w:eastAsia="x-none"/>
        </w:rPr>
        <w:t>effort</w:t>
      </w:r>
      <w:proofErr w:type="spellEnd"/>
      <w:r w:rsidRPr="002D0BFB">
        <w:rPr>
          <w:rFonts w:ascii="Calibri" w:hAnsi="Calibri" w:cs="Arial"/>
          <w:sz w:val="20"/>
          <w:lang w:eastAsia="x-none"/>
        </w:rPr>
        <w:t xml:space="preserve"> tipici d</w:t>
      </w:r>
      <w:r>
        <w:rPr>
          <w:rFonts w:ascii="Calibri" w:hAnsi="Calibri" w:cs="Arial"/>
          <w:sz w:val="20"/>
          <w:lang w:eastAsia="x-none"/>
        </w:rPr>
        <w:t>e</w:t>
      </w:r>
      <w:r w:rsidRPr="002D0BFB">
        <w:rPr>
          <w:rFonts w:ascii="Calibri" w:hAnsi="Calibri" w:cs="Arial"/>
          <w:sz w:val="20"/>
          <w:lang w:eastAsia="x-none"/>
        </w:rPr>
        <w:t>i progetti di Business Intelligence.</w:t>
      </w:r>
    </w:p>
    <w:p w:rsidR="005135B4" w:rsidRDefault="005135B4" w:rsidP="00CC304D">
      <w:pPr>
        <w:spacing w:line="360" w:lineRule="auto"/>
        <w:ind w:hanging="5"/>
        <w:jc w:val="both"/>
        <w:rPr>
          <w:rFonts w:ascii="Calibri" w:hAnsi="Calibri" w:cs="Arial"/>
          <w:b/>
          <w:i/>
          <w:sz w:val="20"/>
          <w:u w:val="single"/>
          <w:lang w:eastAsia="x-none"/>
        </w:rPr>
      </w:pPr>
    </w:p>
    <w:p w:rsidR="005135B4" w:rsidRPr="002D0BFB" w:rsidRDefault="005135B4" w:rsidP="00CC304D">
      <w:pPr>
        <w:spacing w:line="360" w:lineRule="auto"/>
        <w:ind w:hanging="5"/>
        <w:jc w:val="both"/>
        <w:rPr>
          <w:rFonts w:ascii="Calibri" w:hAnsi="Calibri" w:cs="Arial"/>
          <w:b/>
          <w:i/>
          <w:sz w:val="20"/>
          <w:u w:val="single"/>
          <w:lang w:eastAsia="x-none"/>
        </w:rPr>
      </w:pPr>
      <w:r w:rsidRPr="002D0BFB">
        <w:rPr>
          <w:rFonts w:ascii="Calibri" w:hAnsi="Calibri" w:cs="Arial"/>
          <w:b/>
          <w:i/>
          <w:sz w:val="20"/>
          <w:u w:val="single"/>
          <w:lang w:eastAsia="x-none"/>
        </w:rPr>
        <w:t>Funzione “compare”</w:t>
      </w:r>
    </w:p>
    <w:p w:rsidR="00446786" w:rsidRPr="002D0BFB" w:rsidRDefault="00446786" w:rsidP="00CC304D">
      <w:pPr>
        <w:spacing w:line="360" w:lineRule="auto"/>
        <w:ind w:hanging="5"/>
        <w:jc w:val="both"/>
        <w:rPr>
          <w:rFonts w:ascii="Calibri" w:hAnsi="Calibri" w:cs="Arial"/>
          <w:sz w:val="20"/>
          <w:lang w:eastAsia="x-none"/>
        </w:rPr>
      </w:pPr>
      <w:r w:rsidRPr="002D0BFB">
        <w:rPr>
          <w:rFonts w:ascii="Calibri" w:hAnsi="Calibri" w:cs="Arial"/>
          <w:sz w:val="20"/>
          <w:lang w:eastAsia="x-none"/>
        </w:rPr>
        <w:t>La versione 5.2 della Soluzione Valuemation offre in ambito ITAM (IT Asset Management) la funzionalità “Compare”, ovvero una funzione nativa e predefinita che consente di confrontare i dati degli asset</w:t>
      </w:r>
      <w:r>
        <w:rPr>
          <w:rFonts w:ascii="Calibri" w:hAnsi="Calibri" w:cs="Arial"/>
          <w:sz w:val="20"/>
          <w:lang w:eastAsia="x-none"/>
        </w:rPr>
        <w:t xml:space="preserve"> hardware</w:t>
      </w:r>
      <w:r w:rsidRPr="002D0BFB">
        <w:rPr>
          <w:rFonts w:ascii="Calibri" w:hAnsi="Calibri" w:cs="Arial"/>
          <w:sz w:val="20"/>
          <w:lang w:eastAsia="x-none"/>
        </w:rPr>
        <w:t xml:space="preserve"> provenienti da processo amministrativo (es. contratti, ordini) e dati di discovery dell’hardware rilevati direttamente sulle infrastrutture dell’Istituto.</w:t>
      </w:r>
    </w:p>
    <w:p w:rsidR="005135B4" w:rsidRDefault="005135B4" w:rsidP="00CC304D">
      <w:pPr>
        <w:spacing w:line="360" w:lineRule="auto"/>
        <w:ind w:hanging="5"/>
        <w:jc w:val="both"/>
        <w:rPr>
          <w:rFonts w:ascii="Calibri" w:hAnsi="Calibri" w:cs="Arial"/>
          <w:b/>
          <w:i/>
          <w:sz w:val="20"/>
          <w:u w:val="single"/>
          <w:lang w:eastAsia="x-none"/>
        </w:rPr>
      </w:pPr>
    </w:p>
    <w:p w:rsidR="005135B4" w:rsidRDefault="005135B4" w:rsidP="00CC304D">
      <w:pPr>
        <w:spacing w:line="360" w:lineRule="auto"/>
        <w:ind w:hanging="5"/>
        <w:jc w:val="both"/>
        <w:rPr>
          <w:rFonts w:ascii="Calibri" w:hAnsi="Calibri" w:cs="Arial"/>
          <w:b/>
          <w:i/>
          <w:sz w:val="20"/>
          <w:u w:val="single"/>
          <w:lang w:eastAsia="x-none"/>
        </w:rPr>
      </w:pPr>
      <w:r>
        <w:rPr>
          <w:rFonts w:ascii="Calibri" w:hAnsi="Calibri" w:cs="Arial"/>
          <w:b/>
          <w:i/>
          <w:sz w:val="20"/>
          <w:u w:val="single"/>
          <w:lang w:eastAsia="x-none"/>
        </w:rPr>
        <w:t>Compliance vs ITIL v4</w:t>
      </w:r>
    </w:p>
    <w:p w:rsidR="00446786" w:rsidRPr="002D0BFB" w:rsidRDefault="00446786" w:rsidP="00CC304D">
      <w:pPr>
        <w:spacing w:line="360" w:lineRule="auto"/>
        <w:ind w:hanging="5"/>
        <w:jc w:val="both"/>
        <w:rPr>
          <w:rFonts w:ascii="Calibri" w:hAnsi="Calibri" w:cs="Arial"/>
          <w:sz w:val="20"/>
          <w:lang w:eastAsia="x-none"/>
        </w:rPr>
      </w:pPr>
      <w:r w:rsidRPr="002D0BFB">
        <w:rPr>
          <w:rFonts w:ascii="Calibri" w:hAnsi="Calibri" w:cs="Arial"/>
          <w:sz w:val="20"/>
          <w:lang w:eastAsia="x-none"/>
        </w:rPr>
        <w:t>La Soluzione in uso risulta essere attualmente l’unica a livello europeo con 19 processi Certificati ITIL® v4.</w:t>
      </w:r>
    </w:p>
    <w:p w:rsidR="00446786" w:rsidRDefault="00446786" w:rsidP="00CC304D">
      <w:pPr>
        <w:autoSpaceDE w:val="0"/>
        <w:autoSpaceDN w:val="0"/>
        <w:adjustRightInd w:val="0"/>
        <w:spacing w:line="360" w:lineRule="auto"/>
        <w:jc w:val="both"/>
        <w:rPr>
          <w:rFonts w:ascii="Calibri" w:hAnsi="Calibri" w:cs="Arial"/>
          <w:sz w:val="20"/>
          <w:lang w:eastAsia="x-none"/>
        </w:rPr>
      </w:pPr>
      <w:r>
        <w:rPr>
          <w:rFonts w:ascii="Calibri" w:hAnsi="Calibri" w:cs="Arial"/>
          <w:sz w:val="20"/>
          <w:lang w:eastAsia="x-none"/>
        </w:rPr>
        <w:t>Dal contesto descritto, sono stati individuati i seguenti moduli della Soluzione necessari per soddisfare le esigenze dell’Istituto, per i quali, tramite questa iniziativa, si vuole rinnovare la manutenzione:</w:t>
      </w:r>
    </w:p>
    <w:p w:rsidR="00446786" w:rsidRPr="0067105A" w:rsidRDefault="00446786" w:rsidP="0000615A">
      <w:pPr>
        <w:numPr>
          <w:ilvl w:val="0"/>
          <w:numId w:val="8"/>
        </w:numPr>
        <w:autoSpaceDE w:val="0"/>
        <w:autoSpaceDN w:val="0"/>
        <w:adjustRightInd w:val="0"/>
        <w:spacing w:line="360" w:lineRule="auto"/>
        <w:jc w:val="both"/>
        <w:rPr>
          <w:rFonts w:ascii="Calibri" w:hAnsi="Calibri" w:cs="Arial"/>
          <w:sz w:val="20"/>
          <w:lang w:eastAsia="x-none"/>
        </w:rPr>
      </w:pPr>
      <w:r w:rsidRPr="0067105A">
        <w:rPr>
          <w:rFonts w:ascii="Calibri" w:hAnsi="Calibri" w:cs="Arial"/>
          <w:sz w:val="20"/>
          <w:lang w:eastAsia="x-none"/>
        </w:rPr>
        <w:t>Basic</w:t>
      </w:r>
      <w:r>
        <w:rPr>
          <w:rFonts w:ascii="Calibri" w:hAnsi="Calibri" w:cs="Arial"/>
          <w:sz w:val="20"/>
          <w:lang w:eastAsia="x-none"/>
        </w:rPr>
        <w:t xml:space="preserve"> (</w:t>
      </w:r>
      <w:r w:rsidRPr="0067105A">
        <w:rPr>
          <w:rFonts w:ascii="Calibri" w:hAnsi="Calibri" w:cs="Arial"/>
          <w:sz w:val="20"/>
          <w:lang w:eastAsia="x-none"/>
        </w:rPr>
        <w:t>funzionalità</w:t>
      </w:r>
      <w:r>
        <w:rPr>
          <w:rFonts w:ascii="Calibri" w:hAnsi="Calibri" w:cs="Arial"/>
          <w:sz w:val="20"/>
          <w:lang w:eastAsia="x-none"/>
        </w:rPr>
        <w:t xml:space="preserve"> </w:t>
      </w:r>
      <w:r w:rsidRPr="0067105A">
        <w:rPr>
          <w:rFonts w:ascii="Calibri" w:hAnsi="Calibri" w:cs="Arial"/>
          <w:sz w:val="20"/>
          <w:lang w:eastAsia="x-none"/>
        </w:rPr>
        <w:t>core</w:t>
      </w:r>
      <w:r>
        <w:rPr>
          <w:rFonts w:ascii="Calibri" w:hAnsi="Calibri" w:cs="Arial"/>
          <w:sz w:val="20"/>
          <w:lang w:eastAsia="x-none"/>
        </w:rPr>
        <w:t>)</w:t>
      </w:r>
      <w:r w:rsidRPr="0067105A">
        <w:rPr>
          <w:rFonts w:ascii="Calibri" w:hAnsi="Calibri" w:cs="Arial"/>
          <w:sz w:val="20"/>
          <w:lang w:eastAsia="x-none"/>
        </w:rPr>
        <w:t>;</w:t>
      </w:r>
    </w:p>
    <w:p w:rsidR="00446786" w:rsidRPr="0067105A" w:rsidRDefault="00446786" w:rsidP="0000615A">
      <w:pPr>
        <w:numPr>
          <w:ilvl w:val="0"/>
          <w:numId w:val="8"/>
        </w:numPr>
        <w:autoSpaceDE w:val="0"/>
        <w:autoSpaceDN w:val="0"/>
        <w:adjustRightInd w:val="0"/>
        <w:spacing w:line="360" w:lineRule="auto"/>
        <w:jc w:val="both"/>
        <w:rPr>
          <w:rFonts w:ascii="Calibri" w:hAnsi="Calibri" w:cs="Arial"/>
          <w:sz w:val="20"/>
          <w:lang w:eastAsia="x-none"/>
        </w:rPr>
      </w:pPr>
      <w:r>
        <w:rPr>
          <w:rFonts w:ascii="Calibri" w:hAnsi="Calibri" w:cs="Arial"/>
          <w:sz w:val="20"/>
          <w:lang w:eastAsia="x-none"/>
        </w:rPr>
        <w:t xml:space="preserve">BPM - Business </w:t>
      </w:r>
      <w:r w:rsidRPr="0067105A">
        <w:rPr>
          <w:rFonts w:ascii="Calibri" w:hAnsi="Calibri" w:cs="Arial"/>
          <w:sz w:val="20"/>
          <w:lang w:eastAsia="x-none"/>
        </w:rPr>
        <w:t xml:space="preserve">Process Manager </w:t>
      </w:r>
      <w:r>
        <w:rPr>
          <w:rFonts w:ascii="Calibri" w:hAnsi="Calibri" w:cs="Arial"/>
          <w:sz w:val="20"/>
          <w:lang w:eastAsia="x-none"/>
        </w:rPr>
        <w:t>(processo di gestione degli asset)</w:t>
      </w:r>
      <w:r w:rsidRPr="0067105A">
        <w:rPr>
          <w:rFonts w:ascii="Calibri" w:hAnsi="Calibri" w:cs="Arial"/>
          <w:sz w:val="20"/>
          <w:lang w:eastAsia="x-none"/>
        </w:rPr>
        <w:t>;</w:t>
      </w:r>
    </w:p>
    <w:p w:rsidR="00446786" w:rsidRPr="0067105A" w:rsidRDefault="00446786" w:rsidP="0000615A">
      <w:pPr>
        <w:numPr>
          <w:ilvl w:val="0"/>
          <w:numId w:val="8"/>
        </w:numPr>
        <w:autoSpaceDE w:val="0"/>
        <w:autoSpaceDN w:val="0"/>
        <w:adjustRightInd w:val="0"/>
        <w:spacing w:line="360" w:lineRule="auto"/>
        <w:jc w:val="both"/>
        <w:rPr>
          <w:rFonts w:ascii="Calibri" w:hAnsi="Calibri" w:cs="Arial"/>
          <w:sz w:val="20"/>
          <w:lang w:eastAsia="x-none"/>
        </w:rPr>
      </w:pPr>
      <w:r>
        <w:rPr>
          <w:rFonts w:ascii="Calibri" w:hAnsi="Calibri" w:cs="Arial"/>
          <w:sz w:val="20"/>
          <w:lang w:eastAsia="x-none"/>
        </w:rPr>
        <w:t>EPI - Enterprise Integrator (modulo di integrazione con sistemi IT e banche dati proprietarie e di terze parti), inclusi i connettori standard e custom già realizzati</w:t>
      </w:r>
      <w:r w:rsidRPr="0067105A">
        <w:rPr>
          <w:rFonts w:ascii="Calibri" w:hAnsi="Calibri" w:cs="Arial"/>
          <w:sz w:val="20"/>
          <w:lang w:eastAsia="x-none"/>
        </w:rPr>
        <w:t>;</w:t>
      </w:r>
    </w:p>
    <w:p w:rsidR="00446786" w:rsidRPr="001419A1" w:rsidRDefault="00446786" w:rsidP="0000615A">
      <w:pPr>
        <w:numPr>
          <w:ilvl w:val="0"/>
          <w:numId w:val="8"/>
        </w:numPr>
        <w:autoSpaceDE w:val="0"/>
        <w:autoSpaceDN w:val="0"/>
        <w:adjustRightInd w:val="0"/>
        <w:spacing w:line="360" w:lineRule="auto"/>
        <w:jc w:val="both"/>
        <w:rPr>
          <w:rFonts w:ascii="Calibri" w:hAnsi="Calibri" w:cs="Arial"/>
          <w:sz w:val="20"/>
          <w:lang w:val="en-US" w:eastAsia="x-none"/>
        </w:rPr>
      </w:pPr>
      <w:r w:rsidRPr="001419A1">
        <w:rPr>
          <w:rFonts w:ascii="Calibri" w:hAnsi="Calibri" w:cs="Arial"/>
          <w:sz w:val="20"/>
          <w:lang w:val="en-US" w:eastAsia="x-none"/>
        </w:rPr>
        <w:t>License Manager (</w:t>
      </w:r>
      <w:r>
        <w:rPr>
          <w:rFonts w:ascii="Calibri" w:hAnsi="Calibri" w:cs="Arial"/>
          <w:sz w:val="20"/>
          <w:lang w:val="en-US" w:eastAsia="x-none"/>
        </w:rPr>
        <w:t>SAM - S</w:t>
      </w:r>
      <w:r w:rsidRPr="001419A1">
        <w:rPr>
          <w:rFonts w:ascii="Calibri" w:hAnsi="Calibri" w:cs="Arial"/>
          <w:sz w:val="20"/>
          <w:lang w:val="en-US" w:eastAsia="x-none"/>
        </w:rPr>
        <w:t xml:space="preserve">oftware </w:t>
      </w:r>
      <w:r>
        <w:rPr>
          <w:rFonts w:ascii="Calibri" w:hAnsi="Calibri" w:cs="Arial"/>
          <w:sz w:val="20"/>
          <w:lang w:val="en-US" w:eastAsia="x-none"/>
        </w:rPr>
        <w:t>A</w:t>
      </w:r>
      <w:r w:rsidRPr="001419A1">
        <w:rPr>
          <w:rFonts w:ascii="Calibri" w:hAnsi="Calibri" w:cs="Arial"/>
          <w:sz w:val="20"/>
          <w:lang w:val="en-US" w:eastAsia="x-none"/>
        </w:rPr>
        <w:t xml:space="preserve">sset </w:t>
      </w:r>
      <w:r>
        <w:rPr>
          <w:rFonts w:ascii="Calibri" w:hAnsi="Calibri" w:cs="Arial"/>
          <w:sz w:val="20"/>
          <w:lang w:val="en-US" w:eastAsia="x-none"/>
        </w:rPr>
        <w:t>M</w:t>
      </w:r>
      <w:r w:rsidRPr="001419A1">
        <w:rPr>
          <w:rFonts w:ascii="Calibri" w:hAnsi="Calibri" w:cs="Arial"/>
          <w:sz w:val="20"/>
          <w:lang w:val="en-US" w:eastAsia="x-none"/>
        </w:rPr>
        <w:t>anagement);</w:t>
      </w:r>
    </w:p>
    <w:p w:rsidR="00446786" w:rsidRPr="003B6C66" w:rsidRDefault="00446786" w:rsidP="0000615A">
      <w:pPr>
        <w:numPr>
          <w:ilvl w:val="0"/>
          <w:numId w:val="8"/>
        </w:numPr>
        <w:autoSpaceDE w:val="0"/>
        <w:autoSpaceDN w:val="0"/>
        <w:adjustRightInd w:val="0"/>
        <w:spacing w:line="360" w:lineRule="auto"/>
        <w:jc w:val="both"/>
        <w:rPr>
          <w:rFonts w:ascii="Calibri" w:hAnsi="Calibri" w:cs="Arial"/>
          <w:sz w:val="20"/>
          <w:lang w:eastAsia="x-none"/>
        </w:rPr>
      </w:pPr>
      <w:r w:rsidRPr="003B6C66">
        <w:rPr>
          <w:rFonts w:ascii="Calibri" w:hAnsi="Calibri" w:cs="Arial"/>
          <w:sz w:val="20"/>
          <w:lang w:eastAsia="x-none"/>
        </w:rPr>
        <w:t>Asset Manager (ITAM - Hardware Asset Management), con inclusa la funzionalità compare;</w:t>
      </w:r>
    </w:p>
    <w:p w:rsidR="00446786" w:rsidRPr="003B6C66" w:rsidRDefault="00446786" w:rsidP="0000615A">
      <w:pPr>
        <w:numPr>
          <w:ilvl w:val="0"/>
          <w:numId w:val="8"/>
        </w:numPr>
        <w:autoSpaceDE w:val="0"/>
        <w:autoSpaceDN w:val="0"/>
        <w:adjustRightInd w:val="0"/>
        <w:spacing w:line="360" w:lineRule="auto"/>
        <w:jc w:val="both"/>
        <w:rPr>
          <w:rFonts w:ascii="Calibri" w:hAnsi="Calibri" w:cs="Arial"/>
          <w:sz w:val="20"/>
          <w:lang w:val="en-US" w:eastAsia="x-none"/>
        </w:rPr>
      </w:pPr>
      <w:r w:rsidRPr="003B6C66">
        <w:rPr>
          <w:rFonts w:ascii="Calibri" w:hAnsi="Calibri" w:cs="Arial"/>
          <w:sz w:val="20"/>
          <w:lang w:val="en-US" w:eastAsia="x-none"/>
        </w:rPr>
        <w:t>Analytics (Asset Management Domain; License Management Domain; Client Management Domain).</w:t>
      </w:r>
    </w:p>
    <w:p w:rsidR="00446786" w:rsidRPr="003B6C66" w:rsidRDefault="00446786" w:rsidP="00CC304D">
      <w:pPr>
        <w:spacing w:line="360" w:lineRule="auto"/>
        <w:ind w:hanging="5"/>
        <w:jc w:val="both"/>
        <w:rPr>
          <w:rFonts w:ascii="Calibri" w:hAnsi="Calibri" w:cs="Arial"/>
          <w:sz w:val="2"/>
          <w:szCs w:val="2"/>
          <w:lang w:val="en-US" w:eastAsia="x-none"/>
        </w:rPr>
      </w:pPr>
    </w:p>
    <w:p w:rsidR="00446786" w:rsidRDefault="00446786" w:rsidP="00CC304D">
      <w:pPr>
        <w:autoSpaceDE w:val="0"/>
        <w:autoSpaceDN w:val="0"/>
        <w:adjustRightInd w:val="0"/>
        <w:spacing w:line="360" w:lineRule="auto"/>
        <w:jc w:val="both"/>
        <w:rPr>
          <w:rFonts w:ascii="Calibri" w:hAnsi="Calibri" w:cs="Arial"/>
          <w:sz w:val="20"/>
          <w:lang w:eastAsia="x-none"/>
        </w:rPr>
      </w:pPr>
      <w:r>
        <w:rPr>
          <w:rFonts w:ascii="Calibri" w:hAnsi="Calibri" w:cs="Arial"/>
          <w:sz w:val="20"/>
          <w:lang w:eastAsia="x-none"/>
        </w:rPr>
        <w:t xml:space="preserve">È stato </w:t>
      </w:r>
      <w:r w:rsidRPr="002D0BFB">
        <w:rPr>
          <w:rFonts w:ascii="Calibri" w:hAnsi="Calibri" w:cs="Arial"/>
          <w:sz w:val="20"/>
          <w:lang w:eastAsia="x-none"/>
        </w:rPr>
        <w:t>poi richiesto il database M</w:t>
      </w:r>
      <w:r>
        <w:rPr>
          <w:rFonts w:ascii="Calibri" w:hAnsi="Calibri" w:cs="Arial"/>
          <w:sz w:val="20"/>
          <w:lang w:eastAsia="x-none"/>
        </w:rPr>
        <w:t xml:space="preserve">aster </w:t>
      </w:r>
      <w:proofErr w:type="spellStart"/>
      <w:r>
        <w:rPr>
          <w:rFonts w:ascii="Calibri" w:hAnsi="Calibri" w:cs="Arial"/>
          <w:sz w:val="20"/>
          <w:lang w:eastAsia="x-none"/>
        </w:rPr>
        <w:t>Catalog</w:t>
      </w:r>
      <w:proofErr w:type="spellEnd"/>
      <w:r>
        <w:rPr>
          <w:rFonts w:ascii="Calibri" w:hAnsi="Calibri" w:cs="Arial"/>
          <w:sz w:val="20"/>
          <w:lang w:eastAsia="x-none"/>
        </w:rPr>
        <w:t>, completo dei relativi aggiornamenti periodici.</w:t>
      </w:r>
    </w:p>
    <w:p w:rsidR="00446786" w:rsidRDefault="00446786" w:rsidP="00CC304D">
      <w:pPr>
        <w:spacing w:line="360" w:lineRule="auto"/>
        <w:ind w:hanging="5"/>
        <w:jc w:val="both"/>
        <w:rPr>
          <w:rFonts w:ascii="Calibri" w:hAnsi="Calibri" w:cs="Arial"/>
          <w:b/>
          <w:i/>
          <w:sz w:val="20"/>
          <w:u w:val="single"/>
          <w:lang w:eastAsia="x-none"/>
        </w:rPr>
      </w:pPr>
      <w:r>
        <w:rPr>
          <w:rFonts w:ascii="Calibri" w:hAnsi="Calibri" w:cs="Arial"/>
          <w:b/>
          <w:i/>
          <w:sz w:val="20"/>
          <w:u w:val="single"/>
          <w:lang w:eastAsia="x-none"/>
        </w:rPr>
        <w:t>Ulteriori integrazioni in corso</w:t>
      </w:r>
    </w:p>
    <w:p w:rsidR="00044CCE" w:rsidRDefault="00446786" w:rsidP="00CC304D">
      <w:pPr>
        <w:spacing w:line="360" w:lineRule="auto"/>
        <w:ind w:hanging="5"/>
        <w:jc w:val="both"/>
        <w:rPr>
          <w:rFonts w:ascii="Calibri" w:hAnsi="Calibri" w:cs="Arial"/>
          <w:sz w:val="20"/>
          <w:lang w:eastAsia="x-none"/>
        </w:rPr>
      </w:pPr>
      <w:r>
        <w:rPr>
          <w:rFonts w:ascii="Calibri" w:hAnsi="Calibri" w:cs="Arial"/>
          <w:sz w:val="20"/>
          <w:lang w:eastAsia="x-none"/>
        </w:rPr>
        <w:t xml:space="preserve">Ad oggi la </w:t>
      </w:r>
      <w:r w:rsidRPr="00120522">
        <w:rPr>
          <w:rFonts w:ascii="Calibri" w:hAnsi="Calibri" w:cs="Arial"/>
          <w:sz w:val="20"/>
          <w:lang w:eastAsia="x-none"/>
        </w:rPr>
        <w:t xml:space="preserve">Soluzione </w:t>
      </w:r>
      <w:r>
        <w:rPr>
          <w:rFonts w:ascii="Calibri" w:hAnsi="Calibri" w:cs="Arial"/>
          <w:sz w:val="20"/>
          <w:lang w:eastAsia="x-none"/>
        </w:rPr>
        <w:t xml:space="preserve">USU Valuemation risulta già implementata </w:t>
      </w:r>
      <w:r w:rsidRPr="00120522">
        <w:rPr>
          <w:rFonts w:ascii="Calibri" w:hAnsi="Calibri" w:cs="Arial"/>
          <w:sz w:val="20"/>
          <w:lang w:eastAsia="x-none"/>
        </w:rPr>
        <w:t xml:space="preserve">per </w:t>
      </w:r>
      <w:r>
        <w:rPr>
          <w:rFonts w:ascii="Calibri" w:hAnsi="Calibri" w:cs="Arial"/>
          <w:sz w:val="20"/>
          <w:lang w:eastAsia="x-none"/>
        </w:rPr>
        <w:t xml:space="preserve">tutti </w:t>
      </w:r>
      <w:r w:rsidRPr="00120522">
        <w:rPr>
          <w:rFonts w:ascii="Calibri" w:hAnsi="Calibri" w:cs="Arial"/>
          <w:sz w:val="20"/>
          <w:lang w:eastAsia="x-none"/>
        </w:rPr>
        <w:t>i dipendenti INAIL</w:t>
      </w:r>
      <w:r w:rsidR="00044CCE">
        <w:rPr>
          <w:rFonts w:ascii="Calibri" w:hAnsi="Calibri" w:cs="Arial"/>
          <w:sz w:val="20"/>
          <w:lang w:eastAsia="x-none"/>
        </w:rPr>
        <w:t xml:space="preserve">. </w:t>
      </w:r>
    </w:p>
    <w:p w:rsidR="00446786" w:rsidRPr="00120522" w:rsidRDefault="00446786" w:rsidP="00CC304D">
      <w:pPr>
        <w:spacing w:line="360" w:lineRule="auto"/>
        <w:ind w:hanging="5"/>
        <w:jc w:val="both"/>
        <w:rPr>
          <w:rFonts w:ascii="Calibri" w:hAnsi="Calibri" w:cs="Arial"/>
          <w:sz w:val="20"/>
          <w:lang w:eastAsia="x-none"/>
        </w:rPr>
      </w:pPr>
      <w:r>
        <w:rPr>
          <w:rFonts w:ascii="Calibri" w:hAnsi="Calibri" w:cs="Arial"/>
          <w:sz w:val="20"/>
          <w:lang w:eastAsia="x-none"/>
        </w:rPr>
        <w:t>Sono in corso</w:t>
      </w:r>
      <w:r w:rsidRPr="00120522">
        <w:rPr>
          <w:rFonts w:ascii="Calibri" w:hAnsi="Calibri" w:cs="Arial"/>
          <w:sz w:val="20"/>
          <w:lang w:eastAsia="x-none"/>
        </w:rPr>
        <w:t xml:space="preserve"> </w:t>
      </w:r>
      <w:r>
        <w:rPr>
          <w:rFonts w:ascii="Calibri" w:hAnsi="Calibri" w:cs="Arial"/>
          <w:sz w:val="20"/>
          <w:lang w:eastAsia="x-none"/>
        </w:rPr>
        <w:t>sviluppi per garantire l’</w:t>
      </w:r>
      <w:r w:rsidRPr="00120522">
        <w:rPr>
          <w:rFonts w:ascii="Calibri" w:hAnsi="Calibri" w:cs="Arial"/>
          <w:sz w:val="20"/>
          <w:lang w:eastAsia="x-none"/>
        </w:rPr>
        <w:t>integrazion</w:t>
      </w:r>
      <w:r>
        <w:rPr>
          <w:rFonts w:ascii="Calibri" w:hAnsi="Calibri" w:cs="Arial"/>
          <w:sz w:val="20"/>
          <w:lang w:eastAsia="x-none"/>
        </w:rPr>
        <w:t>e</w:t>
      </w:r>
      <w:r w:rsidRPr="00120522">
        <w:rPr>
          <w:rFonts w:ascii="Calibri" w:hAnsi="Calibri" w:cs="Arial"/>
          <w:sz w:val="20"/>
          <w:lang w:eastAsia="x-none"/>
        </w:rPr>
        <w:t xml:space="preserve"> con </w:t>
      </w:r>
      <w:r>
        <w:rPr>
          <w:rFonts w:ascii="Calibri" w:hAnsi="Calibri" w:cs="Arial"/>
          <w:sz w:val="20"/>
          <w:lang w:eastAsia="x-none"/>
        </w:rPr>
        <w:t xml:space="preserve">la piattaforma Service </w:t>
      </w:r>
      <w:proofErr w:type="spellStart"/>
      <w:r>
        <w:rPr>
          <w:rFonts w:ascii="Calibri" w:hAnsi="Calibri" w:cs="Arial"/>
          <w:sz w:val="20"/>
          <w:lang w:eastAsia="x-none"/>
        </w:rPr>
        <w:t>Now</w:t>
      </w:r>
      <w:proofErr w:type="spellEnd"/>
      <w:r>
        <w:rPr>
          <w:rFonts w:ascii="Calibri" w:hAnsi="Calibri" w:cs="Arial"/>
          <w:sz w:val="20"/>
          <w:lang w:eastAsia="x-none"/>
        </w:rPr>
        <w:t xml:space="preserve">, in particolare con </w:t>
      </w:r>
      <w:r w:rsidRPr="00120522">
        <w:rPr>
          <w:rFonts w:ascii="Calibri" w:hAnsi="Calibri" w:cs="Arial"/>
          <w:sz w:val="20"/>
          <w:lang w:eastAsia="x-none"/>
        </w:rPr>
        <w:t xml:space="preserve">il CMDB e il </w:t>
      </w:r>
      <w:r>
        <w:rPr>
          <w:rFonts w:ascii="Calibri" w:hAnsi="Calibri" w:cs="Arial"/>
          <w:sz w:val="20"/>
          <w:lang w:eastAsia="x-none"/>
        </w:rPr>
        <w:t xml:space="preserve">Sistema di </w:t>
      </w:r>
      <w:proofErr w:type="spellStart"/>
      <w:r w:rsidRPr="00120522">
        <w:rPr>
          <w:rFonts w:ascii="Calibri" w:hAnsi="Calibri" w:cs="Arial"/>
          <w:sz w:val="20"/>
          <w:lang w:eastAsia="x-none"/>
        </w:rPr>
        <w:t>T</w:t>
      </w:r>
      <w:r>
        <w:rPr>
          <w:rFonts w:ascii="Calibri" w:hAnsi="Calibri" w:cs="Arial"/>
          <w:sz w:val="20"/>
          <w:lang w:eastAsia="x-none"/>
        </w:rPr>
        <w:t>rouble</w:t>
      </w:r>
      <w:proofErr w:type="spellEnd"/>
      <w:r>
        <w:rPr>
          <w:rFonts w:ascii="Calibri" w:hAnsi="Calibri" w:cs="Arial"/>
          <w:sz w:val="20"/>
          <w:lang w:eastAsia="x-none"/>
        </w:rPr>
        <w:t xml:space="preserve"> </w:t>
      </w:r>
      <w:proofErr w:type="spellStart"/>
      <w:r w:rsidRPr="00120522">
        <w:rPr>
          <w:rFonts w:ascii="Calibri" w:hAnsi="Calibri" w:cs="Arial"/>
          <w:sz w:val="20"/>
          <w:lang w:eastAsia="x-none"/>
        </w:rPr>
        <w:t>T</w:t>
      </w:r>
      <w:r>
        <w:rPr>
          <w:rFonts w:ascii="Calibri" w:hAnsi="Calibri" w:cs="Arial"/>
          <w:sz w:val="20"/>
          <w:lang w:eastAsia="x-none"/>
        </w:rPr>
        <w:t>icketing</w:t>
      </w:r>
      <w:proofErr w:type="spellEnd"/>
      <w:r>
        <w:rPr>
          <w:rFonts w:ascii="Calibri" w:hAnsi="Calibri" w:cs="Arial"/>
          <w:sz w:val="20"/>
          <w:lang w:eastAsia="x-none"/>
        </w:rPr>
        <w:t>, in uso presso l’Istituto</w:t>
      </w:r>
      <w:r w:rsidR="00044CCE">
        <w:rPr>
          <w:rFonts w:ascii="Calibri" w:hAnsi="Calibri" w:cs="Arial"/>
          <w:sz w:val="20"/>
          <w:lang w:eastAsia="x-none"/>
        </w:rPr>
        <w:t xml:space="preserve"> e per acquisire informazioni sulle </w:t>
      </w:r>
      <w:r w:rsidR="00044CCE">
        <w:rPr>
          <w:rFonts w:ascii="Calibri" w:hAnsi="Calibri" w:cs="Arial"/>
          <w:sz w:val="20"/>
          <w:lang w:eastAsia="x-none"/>
        </w:rPr>
        <w:t>licenze software del DATA Center INAIL</w:t>
      </w:r>
      <w:r w:rsidR="00044CCE">
        <w:rPr>
          <w:rFonts w:ascii="Calibri" w:hAnsi="Calibri" w:cs="Arial"/>
          <w:sz w:val="20"/>
          <w:lang w:eastAsia="x-none"/>
        </w:rPr>
        <w:t>.</w:t>
      </w:r>
    </w:p>
    <w:p w:rsidR="00446786" w:rsidRDefault="00446786" w:rsidP="00CC304D">
      <w:pPr>
        <w:spacing w:line="360" w:lineRule="auto"/>
        <w:ind w:hanging="5"/>
        <w:jc w:val="both"/>
        <w:rPr>
          <w:rFonts w:ascii="Calibri" w:hAnsi="Calibri" w:cs="Arial"/>
          <w:sz w:val="20"/>
          <w:lang w:eastAsia="x-none"/>
        </w:rPr>
      </w:pPr>
      <w:r>
        <w:rPr>
          <w:rFonts w:ascii="Calibri" w:hAnsi="Calibri" w:cs="Arial"/>
          <w:sz w:val="20"/>
          <w:lang w:eastAsia="x-none"/>
        </w:rPr>
        <w:t xml:space="preserve">Sono altresì in avvio ulteriori progetti di implementazione per acquisire e gestire tutti </w:t>
      </w:r>
      <w:r w:rsidRPr="00120522">
        <w:rPr>
          <w:rFonts w:ascii="Calibri" w:hAnsi="Calibri" w:cs="Arial"/>
          <w:sz w:val="20"/>
          <w:lang w:eastAsia="x-none"/>
        </w:rPr>
        <w:t>gli asset "condivisi" e assegnati alle sedi territoriali (ad es. stampanti workgroup o dipartimentali/</w:t>
      </w:r>
      <w:proofErr w:type="spellStart"/>
      <w:r w:rsidRPr="00120522">
        <w:rPr>
          <w:rFonts w:ascii="Calibri" w:hAnsi="Calibri" w:cs="Arial"/>
          <w:sz w:val="20"/>
          <w:lang w:eastAsia="x-none"/>
        </w:rPr>
        <w:t>PdL</w:t>
      </w:r>
      <w:proofErr w:type="spellEnd"/>
      <w:r w:rsidRPr="00120522">
        <w:rPr>
          <w:rFonts w:ascii="Calibri" w:hAnsi="Calibri" w:cs="Arial"/>
          <w:sz w:val="20"/>
          <w:lang w:eastAsia="x-none"/>
        </w:rPr>
        <w:t xml:space="preserve"> con</w:t>
      </w:r>
      <w:r>
        <w:rPr>
          <w:rFonts w:ascii="Calibri" w:hAnsi="Calibri" w:cs="Arial"/>
          <w:sz w:val="20"/>
          <w:lang w:eastAsia="x-none"/>
        </w:rPr>
        <w:t xml:space="preserve">divise degli ambulatori medici) e gli </w:t>
      </w:r>
      <w:r w:rsidRPr="00120522">
        <w:rPr>
          <w:rFonts w:ascii="Calibri" w:hAnsi="Calibri" w:cs="Arial"/>
          <w:sz w:val="20"/>
          <w:lang w:eastAsia="x-none"/>
        </w:rPr>
        <w:t xml:space="preserve">asset fisici del </w:t>
      </w:r>
      <w:proofErr w:type="spellStart"/>
      <w:r>
        <w:rPr>
          <w:rFonts w:ascii="Calibri" w:hAnsi="Calibri" w:cs="Arial"/>
          <w:sz w:val="20"/>
          <w:lang w:eastAsia="x-none"/>
        </w:rPr>
        <w:t>D</w:t>
      </w:r>
      <w:r w:rsidRPr="00120522">
        <w:rPr>
          <w:rFonts w:ascii="Calibri" w:hAnsi="Calibri" w:cs="Arial"/>
          <w:sz w:val="20"/>
          <w:lang w:eastAsia="x-none"/>
        </w:rPr>
        <w:t>ata</w:t>
      </w:r>
      <w:r>
        <w:rPr>
          <w:rFonts w:ascii="Calibri" w:hAnsi="Calibri" w:cs="Arial"/>
          <w:sz w:val="20"/>
          <w:lang w:eastAsia="x-none"/>
        </w:rPr>
        <w:t>C</w:t>
      </w:r>
      <w:r w:rsidRPr="00120522">
        <w:rPr>
          <w:rFonts w:ascii="Calibri" w:hAnsi="Calibri" w:cs="Arial"/>
          <w:sz w:val="20"/>
          <w:lang w:eastAsia="x-none"/>
        </w:rPr>
        <w:t>enter</w:t>
      </w:r>
      <w:proofErr w:type="spellEnd"/>
      <w:r>
        <w:rPr>
          <w:rFonts w:ascii="Calibri" w:hAnsi="Calibri" w:cs="Arial"/>
          <w:sz w:val="20"/>
          <w:lang w:eastAsia="x-none"/>
        </w:rPr>
        <w:t>.</w:t>
      </w:r>
      <w:bookmarkStart w:id="1" w:name="_GoBack"/>
      <w:bookmarkEnd w:id="1"/>
    </w:p>
    <w:p w:rsidR="00446786" w:rsidRDefault="00446786" w:rsidP="00CC304D">
      <w:pPr>
        <w:widowControl w:val="0"/>
        <w:overflowPunct w:val="0"/>
        <w:autoSpaceDE w:val="0"/>
        <w:autoSpaceDN w:val="0"/>
        <w:adjustRightInd w:val="0"/>
        <w:spacing w:line="360" w:lineRule="auto"/>
        <w:ind w:right="1060"/>
        <w:jc w:val="both"/>
        <w:rPr>
          <w:rFonts w:asciiTheme="minorHAnsi" w:hAnsiTheme="minorHAnsi" w:cs="Arial"/>
          <w:b/>
          <w:bCs/>
          <w:sz w:val="20"/>
          <w:szCs w:val="20"/>
        </w:rPr>
      </w:pPr>
    </w:p>
    <w:p w:rsidR="005135B4" w:rsidRDefault="005135B4" w:rsidP="00CC304D">
      <w:pPr>
        <w:widowControl w:val="0"/>
        <w:overflowPunct w:val="0"/>
        <w:autoSpaceDE w:val="0"/>
        <w:autoSpaceDN w:val="0"/>
        <w:adjustRightInd w:val="0"/>
        <w:spacing w:line="360" w:lineRule="auto"/>
        <w:ind w:right="1060"/>
        <w:jc w:val="both"/>
        <w:rPr>
          <w:rFonts w:asciiTheme="minorHAnsi" w:hAnsiTheme="minorHAnsi"/>
          <w:sz w:val="20"/>
          <w:szCs w:val="20"/>
        </w:rPr>
      </w:pPr>
      <w:r w:rsidRPr="001B5327">
        <w:rPr>
          <w:rFonts w:asciiTheme="minorHAnsi" w:hAnsiTheme="minorHAnsi" w:cs="Arial"/>
          <w:b/>
          <w:bCs/>
          <w:sz w:val="20"/>
          <w:szCs w:val="20"/>
        </w:rPr>
        <w:lastRenderedPageBreak/>
        <w:t>Fabbisogno</w:t>
      </w:r>
      <w:r>
        <w:rPr>
          <w:rFonts w:asciiTheme="minorHAnsi" w:hAnsiTheme="minorHAnsi" w:cs="Arial"/>
          <w:b/>
          <w:bCs/>
          <w:sz w:val="20"/>
          <w:szCs w:val="20"/>
        </w:rPr>
        <w:t xml:space="preserve"> (oggetto del contratto)</w:t>
      </w:r>
    </w:p>
    <w:p w:rsidR="00446786" w:rsidRDefault="00446786" w:rsidP="00CC304D">
      <w:pPr>
        <w:spacing w:line="360" w:lineRule="auto"/>
        <w:jc w:val="both"/>
        <w:rPr>
          <w:rFonts w:ascii="Calibri" w:hAnsi="Calibri"/>
          <w:sz w:val="20"/>
        </w:rPr>
      </w:pPr>
      <w:r w:rsidRPr="0089397A">
        <w:rPr>
          <w:rFonts w:ascii="Calibri" w:hAnsi="Calibri"/>
          <w:sz w:val="20"/>
        </w:rPr>
        <w:t xml:space="preserve">In riferimento </w:t>
      </w:r>
      <w:r>
        <w:rPr>
          <w:rFonts w:ascii="Calibri" w:hAnsi="Calibri"/>
          <w:sz w:val="20"/>
        </w:rPr>
        <w:t xml:space="preserve">alla Soluzione Valuemation </w:t>
      </w:r>
      <w:r w:rsidRPr="0089397A">
        <w:rPr>
          <w:rFonts w:ascii="Calibri" w:hAnsi="Calibri"/>
          <w:sz w:val="20"/>
        </w:rPr>
        <w:t xml:space="preserve">e alla luce di quanto esposto nei paragrafi precedenti, i </w:t>
      </w:r>
      <w:r>
        <w:rPr>
          <w:rFonts w:ascii="Calibri" w:hAnsi="Calibri"/>
          <w:sz w:val="20"/>
        </w:rPr>
        <w:t>servizi</w:t>
      </w:r>
      <w:r w:rsidRPr="0089397A">
        <w:rPr>
          <w:rFonts w:ascii="Calibri" w:hAnsi="Calibri"/>
          <w:sz w:val="20"/>
        </w:rPr>
        <w:t xml:space="preserve"> richiesti nell’ambito </w:t>
      </w:r>
      <w:r>
        <w:rPr>
          <w:rFonts w:ascii="Calibri" w:hAnsi="Calibri"/>
          <w:sz w:val="20"/>
        </w:rPr>
        <w:t>della presente</w:t>
      </w:r>
      <w:r w:rsidRPr="0089397A">
        <w:rPr>
          <w:rFonts w:ascii="Calibri" w:hAnsi="Calibri"/>
          <w:sz w:val="20"/>
        </w:rPr>
        <w:t xml:space="preserve"> </w:t>
      </w:r>
      <w:r>
        <w:rPr>
          <w:rFonts w:ascii="Calibri" w:hAnsi="Calibri"/>
          <w:sz w:val="20"/>
        </w:rPr>
        <w:t>acquisizione</w:t>
      </w:r>
      <w:r w:rsidRPr="0089397A">
        <w:rPr>
          <w:rFonts w:ascii="Calibri" w:hAnsi="Calibri"/>
          <w:sz w:val="20"/>
        </w:rPr>
        <w:t xml:space="preserve"> sono di seguito descritti.</w:t>
      </w:r>
    </w:p>
    <w:p w:rsidR="00446786" w:rsidRPr="0089397A" w:rsidRDefault="00446786" w:rsidP="00CC304D">
      <w:pPr>
        <w:tabs>
          <w:tab w:val="left" w:pos="2580"/>
        </w:tabs>
        <w:spacing w:line="360" w:lineRule="auto"/>
        <w:jc w:val="both"/>
        <w:rPr>
          <w:rFonts w:ascii="Calibri" w:hAnsi="Calibri"/>
          <w:b/>
          <w:sz w:val="20"/>
          <w:u w:val="single"/>
        </w:rPr>
      </w:pPr>
      <w:r w:rsidRPr="0089397A">
        <w:rPr>
          <w:rFonts w:ascii="Calibri" w:hAnsi="Calibri"/>
          <w:b/>
          <w:sz w:val="20"/>
          <w:u w:val="single"/>
        </w:rPr>
        <w:t xml:space="preserve">Fornitura </w:t>
      </w:r>
      <w:r>
        <w:rPr>
          <w:rFonts w:ascii="Calibri" w:hAnsi="Calibri"/>
          <w:b/>
          <w:sz w:val="20"/>
          <w:u w:val="single"/>
        </w:rPr>
        <w:t>base</w:t>
      </w:r>
    </w:p>
    <w:p w:rsidR="00446786" w:rsidRPr="000765BE" w:rsidRDefault="00446786" w:rsidP="0000615A">
      <w:pPr>
        <w:widowControl w:val="0"/>
        <w:numPr>
          <w:ilvl w:val="0"/>
          <w:numId w:val="7"/>
        </w:numPr>
        <w:suppressAutoHyphens/>
        <w:spacing w:after="180"/>
        <w:jc w:val="both"/>
        <w:rPr>
          <w:rFonts w:ascii="Calibri" w:hAnsi="Calibri"/>
          <w:b/>
          <w:sz w:val="20"/>
        </w:rPr>
      </w:pPr>
      <w:r w:rsidRPr="000765BE">
        <w:rPr>
          <w:rFonts w:ascii="Calibri" w:hAnsi="Calibri"/>
          <w:b/>
          <w:sz w:val="20"/>
        </w:rPr>
        <w:t>Manutenzione dell</w:t>
      </w:r>
      <w:r>
        <w:rPr>
          <w:rFonts w:ascii="Calibri" w:hAnsi="Calibri"/>
          <w:b/>
          <w:sz w:val="20"/>
        </w:rPr>
        <w:t>a</w:t>
      </w:r>
      <w:r w:rsidRPr="000765BE">
        <w:rPr>
          <w:rFonts w:ascii="Calibri" w:hAnsi="Calibri"/>
          <w:b/>
          <w:sz w:val="20"/>
        </w:rPr>
        <w:t xml:space="preserve"> </w:t>
      </w:r>
      <w:r>
        <w:rPr>
          <w:rFonts w:ascii="Calibri" w:hAnsi="Calibri"/>
          <w:b/>
          <w:sz w:val="20"/>
        </w:rPr>
        <w:t>Soluzione</w:t>
      </w:r>
      <w:r w:rsidRPr="000765BE">
        <w:rPr>
          <w:rFonts w:ascii="Calibri" w:hAnsi="Calibri"/>
          <w:b/>
          <w:sz w:val="20"/>
        </w:rPr>
        <w:t xml:space="preserve"> </w:t>
      </w:r>
      <w:r>
        <w:rPr>
          <w:rFonts w:ascii="Calibri" w:hAnsi="Calibri"/>
          <w:b/>
          <w:sz w:val="20"/>
        </w:rPr>
        <w:t xml:space="preserve">USU Valuemation 5.2 </w:t>
      </w:r>
      <w:r w:rsidRPr="000765BE">
        <w:rPr>
          <w:rFonts w:ascii="Calibri" w:hAnsi="Calibri"/>
          <w:b/>
          <w:sz w:val="20"/>
        </w:rPr>
        <w:t>(</w:t>
      </w:r>
      <w:r>
        <w:rPr>
          <w:rFonts w:ascii="Calibri" w:hAnsi="Calibri"/>
          <w:b/>
          <w:sz w:val="20"/>
        </w:rPr>
        <w:t>19</w:t>
      </w:r>
      <w:r w:rsidRPr="000765BE">
        <w:rPr>
          <w:rFonts w:ascii="Calibri" w:hAnsi="Calibri"/>
          <w:b/>
          <w:sz w:val="20"/>
        </w:rPr>
        <w:t>.500 System);</w:t>
      </w:r>
    </w:p>
    <w:p w:rsidR="00446786" w:rsidRDefault="00446786" w:rsidP="0000615A">
      <w:pPr>
        <w:numPr>
          <w:ilvl w:val="0"/>
          <w:numId w:val="7"/>
        </w:numPr>
        <w:autoSpaceDE w:val="0"/>
        <w:autoSpaceDN w:val="0"/>
        <w:adjustRightInd w:val="0"/>
        <w:spacing w:after="180"/>
        <w:jc w:val="both"/>
        <w:rPr>
          <w:rFonts w:ascii="Calibri" w:hAnsi="Calibri" w:cs="Arial"/>
          <w:b/>
          <w:sz w:val="20"/>
          <w:lang w:eastAsia="x-none"/>
        </w:rPr>
      </w:pPr>
      <w:r w:rsidRPr="000765BE">
        <w:rPr>
          <w:rFonts w:ascii="Calibri" w:hAnsi="Calibri" w:cs="Arial"/>
          <w:b/>
          <w:sz w:val="20"/>
          <w:lang w:eastAsia="x-none"/>
        </w:rPr>
        <w:t xml:space="preserve">Servizio di aggiornamento </w:t>
      </w:r>
      <w:r>
        <w:rPr>
          <w:rFonts w:ascii="Calibri" w:hAnsi="Calibri" w:cs="Arial"/>
          <w:b/>
          <w:sz w:val="20"/>
          <w:lang w:eastAsia="x-none"/>
        </w:rPr>
        <w:t xml:space="preserve">del </w:t>
      </w:r>
      <w:r w:rsidRPr="000765BE">
        <w:rPr>
          <w:rFonts w:ascii="Calibri" w:hAnsi="Calibri" w:cs="Arial"/>
          <w:b/>
          <w:sz w:val="20"/>
          <w:lang w:eastAsia="x-none"/>
        </w:rPr>
        <w:t xml:space="preserve">Master </w:t>
      </w:r>
      <w:proofErr w:type="spellStart"/>
      <w:r w:rsidRPr="000765BE">
        <w:rPr>
          <w:rFonts w:ascii="Calibri" w:hAnsi="Calibri" w:cs="Arial"/>
          <w:b/>
          <w:sz w:val="20"/>
          <w:lang w:eastAsia="x-none"/>
        </w:rPr>
        <w:t>Catalog</w:t>
      </w:r>
      <w:proofErr w:type="spellEnd"/>
      <w:r>
        <w:rPr>
          <w:rFonts w:ascii="Calibri" w:hAnsi="Calibri" w:cs="Arial"/>
          <w:b/>
          <w:sz w:val="20"/>
          <w:lang w:eastAsia="x-none"/>
        </w:rPr>
        <w:t>;</w:t>
      </w:r>
    </w:p>
    <w:p w:rsidR="00446786" w:rsidRPr="002F02A2" w:rsidRDefault="00446786" w:rsidP="00CC304D">
      <w:pPr>
        <w:autoSpaceDE w:val="0"/>
        <w:autoSpaceDN w:val="0"/>
        <w:adjustRightInd w:val="0"/>
        <w:jc w:val="both"/>
        <w:rPr>
          <w:rFonts w:ascii="Calibri" w:hAnsi="Calibri" w:cs="Arial"/>
          <w:sz w:val="20"/>
          <w:lang w:eastAsia="x-none"/>
        </w:rPr>
      </w:pPr>
    </w:p>
    <w:p w:rsidR="00446786" w:rsidRDefault="00446786" w:rsidP="00CC304D">
      <w:pPr>
        <w:spacing w:line="360" w:lineRule="auto"/>
        <w:jc w:val="both"/>
        <w:rPr>
          <w:rFonts w:ascii="Calibri" w:hAnsi="Calibri"/>
          <w:b/>
          <w:sz w:val="20"/>
          <w:u w:val="single"/>
        </w:rPr>
      </w:pPr>
      <w:r w:rsidRPr="00573E42">
        <w:rPr>
          <w:rFonts w:ascii="Calibri" w:hAnsi="Calibri"/>
          <w:b/>
          <w:sz w:val="20"/>
          <w:u w:val="single"/>
        </w:rPr>
        <w:t>Fornitura opzionale</w:t>
      </w:r>
      <w:r>
        <w:rPr>
          <w:rFonts w:ascii="Calibri" w:hAnsi="Calibri"/>
          <w:b/>
          <w:sz w:val="20"/>
          <w:u w:val="single"/>
        </w:rPr>
        <w:t xml:space="preserve"> da attivare solo su specifica richiesta dell’Istituto</w:t>
      </w:r>
      <w:r w:rsidR="002F1F20">
        <w:rPr>
          <w:rFonts w:ascii="Calibri" w:hAnsi="Calibri"/>
          <w:b/>
          <w:sz w:val="20"/>
          <w:u w:val="single"/>
        </w:rPr>
        <w:t xml:space="preserve"> per soddisfare i fabbisogni di altre eventuali PA ospiti</w:t>
      </w:r>
    </w:p>
    <w:p w:rsidR="00446786" w:rsidRPr="00710A64" w:rsidRDefault="00446786" w:rsidP="0000615A">
      <w:pPr>
        <w:widowControl w:val="0"/>
        <w:numPr>
          <w:ilvl w:val="0"/>
          <w:numId w:val="7"/>
        </w:numPr>
        <w:suppressAutoHyphens/>
        <w:spacing w:after="180" w:line="360" w:lineRule="auto"/>
        <w:jc w:val="both"/>
        <w:rPr>
          <w:rFonts w:ascii="Calibri" w:hAnsi="Calibri"/>
          <w:b/>
          <w:sz w:val="20"/>
        </w:rPr>
      </w:pPr>
      <w:r w:rsidRPr="00710A64">
        <w:rPr>
          <w:rFonts w:ascii="Calibri" w:hAnsi="Calibri"/>
          <w:b/>
          <w:sz w:val="20"/>
        </w:rPr>
        <w:t>Acquisto e manutenzione di un pacchetto da</w:t>
      </w:r>
      <w:r>
        <w:rPr>
          <w:rFonts w:ascii="Calibri" w:hAnsi="Calibri"/>
          <w:b/>
          <w:sz w:val="20"/>
        </w:rPr>
        <w:t xml:space="preserve"> ulteriori 1.500 </w:t>
      </w:r>
      <w:proofErr w:type="spellStart"/>
      <w:r>
        <w:rPr>
          <w:rFonts w:ascii="Calibri" w:hAnsi="Calibri"/>
          <w:b/>
          <w:sz w:val="20"/>
        </w:rPr>
        <w:t>system</w:t>
      </w:r>
      <w:proofErr w:type="spellEnd"/>
      <w:r>
        <w:rPr>
          <w:rFonts w:ascii="Calibri" w:hAnsi="Calibri"/>
          <w:b/>
          <w:sz w:val="20"/>
        </w:rPr>
        <w:t xml:space="preserve"> gestiti;</w:t>
      </w:r>
    </w:p>
    <w:p w:rsidR="00446786" w:rsidRPr="00580E28" w:rsidRDefault="00446786" w:rsidP="00CC304D">
      <w:pPr>
        <w:spacing w:line="360" w:lineRule="auto"/>
        <w:jc w:val="both"/>
        <w:rPr>
          <w:rFonts w:ascii="Calibri" w:hAnsi="Calibri"/>
          <w:b/>
          <w:sz w:val="20"/>
          <w:u w:val="single"/>
        </w:rPr>
      </w:pPr>
      <w:r w:rsidRPr="00580E28">
        <w:rPr>
          <w:rFonts w:ascii="Calibri" w:hAnsi="Calibri"/>
          <w:b/>
          <w:sz w:val="20"/>
          <w:u w:val="single"/>
        </w:rPr>
        <w:t>Servizi professionali specialistici di supporto (a consumo)</w:t>
      </w:r>
    </w:p>
    <w:p w:rsidR="00446786" w:rsidRPr="00580E28" w:rsidRDefault="00446786" w:rsidP="0000615A">
      <w:pPr>
        <w:widowControl w:val="0"/>
        <w:numPr>
          <w:ilvl w:val="0"/>
          <w:numId w:val="10"/>
        </w:numPr>
        <w:suppressAutoHyphens/>
        <w:spacing w:after="180" w:line="360" w:lineRule="auto"/>
        <w:ind w:left="1134" w:hanging="425"/>
        <w:jc w:val="both"/>
        <w:rPr>
          <w:rFonts w:ascii="Calibri" w:hAnsi="Calibri"/>
          <w:b/>
          <w:sz w:val="20"/>
        </w:rPr>
      </w:pPr>
      <w:r w:rsidRPr="00580E28">
        <w:rPr>
          <w:rFonts w:ascii="Calibri" w:hAnsi="Calibri"/>
          <w:b/>
          <w:sz w:val="20"/>
        </w:rPr>
        <w:t>40 gg/</w:t>
      </w:r>
      <w:proofErr w:type="spellStart"/>
      <w:r w:rsidRPr="00580E28">
        <w:rPr>
          <w:rFonts w:ascii="Calibri" w:hAnsi="Calibri"/>
          <w:b/>
          <w:sz w:val="20"/>
        </w:rPr>
        <w:t>uu</w:t>
      </w:r>
      <w:proofErr w:type="spellEnd"/>
      <w:r w:rsidRPr="00580E28">
        <w:rPr>
          <w:rFonts w:ascii="Calibri" w:hAnsi="Calibri"/>
          <w:b/>
          <w:sz w:val="20"/>
        </w:rPr>
        <w:t xml:space="preserve"> di Enterprise Architect;</w:t>
      </w:r>
    </w:p>
    <w:p w:rsidR="00446786" w:rsidRPr="00580E28" w:rsidRDefault="00446786" w:rsidP="0000615A">
      <w:pPr>
        <w:widowControl w:val="0"/>
        <w:numPr>
          <w:ilvl w:val="0"/>
          <w:numId w:val="10"/>
        </w:numPr>
        <w:suppressAutoHyphens/>
        <w:spacing w:after="180" w:line="360" w:lineRule="auto"/>
        <w:ind w:left="1134" w:hanging="425"/>
        <w:jc w:val="both"/>
        <w:rPr>
          <w:rFonts w:ascii="Calibri" w:hAnsi="Calibri"/>
          <w:b/>
          <w:sz w:val="20"/>
        </w:rPr>
      </w:pPr>
      <w:r w:rsidRPr="00580E28">
        <w:rPr>
          <w:rFonts w:ascii="Calibri" w:hAnsi="Calibri"/>
          <w:b/>
          <w:sz w:val="20"/>
        </w:rPr>
        <w:t>40 gg/</w:t>
      </w:r>
      <w:proofErr w:type="spellStart"/>
      <w:r w:rsidRPr="00580E28">
        <w:rPr>
          <w:rFonts w:ascii="Calibri" w:hAnsi="Calibri"/>
          <w:b/>
          <w:sz w:val="20"/>
        </w:rPr>
        <w:t>uu</w:t>
      </w:r>
      <w:proofErr w:type="spellEnd"/>
      <w:r w:rsidRPr="00580E28">
        <w:rPr>
          <w:rFonts w:ascii="Calibri" w:hAnsi="Calibri"/>
          <w:b/>
          <w:sz w:val="20"/>
        </w:rPr>
        <w:t xml:space="preserve"> di Specialista di prodotto.</w:t>
      </w:r>
    </w:p>
    <w:p w:rsidR="00446786" w:rsidRDefault="00446786" w:rsidP="00CC304D">
      <w:pPr>
        <w:spacing w:line="360" w:lineRule="auto"/>
        <w:jc w:val="both"/>
        <w:rPr>
          <w:rFonts w:ascii="Calibri" w:hAnsi="Calibri"/>
          <w:sz w:val="20"/>
        </w:rPr>
      </w:pPr>
      <w:r>
        <w:rPr>
          <w:rFonts w:ascii="Calibri" w:hAnsi="Calibri"/>
          <w:sz w:val="20"/>
        </w:rPr>
        <w:t>Il contratto</w:t>
      </w:r>
      <w:r w:rsidRPr="0089397A">
        <w:rPr>
          <w:rFonts w:ascii="Calibri" w:hAnsi="Calibri"/>
          <w:sz w:val="20"/>
        </w:rPr>
        <w:t xml:space="preserve"> avr</w:t>
      </w:r>
      <w:r>
        <w:rPr>
          <w:rFonts w:ascii="Calibri" w:hAnsi="Calibri"/>
          <w:sz w:val="20"/>
        </w:rPr>
        <w:t>à</w:t>
      </w:r>
      <w:r w:rsidRPr="0089397A">
        <w:rPr>
          <w:rFonts w:ascii="Calibri" w:hAnsi="Calibri"/>
          <w:sz w:val="20"/>
        </w:rPr>
        <w:t xml:space="preserve"> una </w:t>
      </w:r>
      <w:r w:rsidRPr="0089397A">
        <w:rPr>
          <w:rFonts w:ascii="Calibri" w:hAnsi="Calibri"/>
          <w:b/>
          <w:sz w:val="20"/>
        </w:rPr>
        <w:t xml:space="preserve">durata pari a 36 </w:t>
      </w:r>
      <w:r w:rsidRPr="0089397A">
        <w:rPr>
          <w:rFonts w:ascii="Calibri" w:hAnsi="Calibri"/>
          <w:sz w:val="20"/>
        </w:rPr>
        <w:t>(trentasei)</w:t>
      </w:r>
      <w:r w:rsidRPr="0089397A">
        <w:rPr>
          <w:rFonts w:ascii="Calibri" w:hAnsi="Calibri"/>
          <w:b/>
          <w:sz w:val="20"/>
        </w:rPr>
        <w:t xml:space="preserve"> mesi</w:t>
      </w:r>
      <w:r w:rsidRPr="0089397A">
        <w:rPr>
          <w:rFonts w:ascii="Calibri" w:hAnsi="Calibri"/>
          <w:sz w:val="20"/>
        </w:rPr>
        <w:t xml:space="preserve"> dalla data di sottoscrizione.</w:t>
      </w:r>
    </w:p>
    <w:p w:rsidR="005135B4" w:rsidRDefault="005135B4" w:rsidP="00CC304D">
      <w:pPr>
        <w:spacing w:line="360" w:lineRule="auto"/>
        <w:jc w:val="both"/>
        <w:rPr>
          <w:rFonts w:asciiTheme="minorHAnsi" w:hAnsiTheme="minorHAnsi" w:cs="Arial"/>
          <w:bCs/>
          <w:sz w:val="20"/>
          <w:szCs w:val="20"/>
        </w:rPr>
      </w:pPr>
    </w:p>
    <w:p w:rsidR="005135B4" w:rsidRDefault="005135B4" w:rsidP="00CC304D">
      <w:pPr>
        <w:spacing w:line="360" w:lineRule="auto"/>
        <w:jc w:val="both"/>
        <w:rPr>
          <w:rFonts w:asciiTheme="minorHAnsi" w:hAnsiTheme="minorHAnsi" w:cs="Arial"/>
          <w:b/>
          <w:bCs/>
          <w:sz w:val="20"/>
          <w:szCs w:val="20"/>
        </w:rPr>
      </w:pPr>
      <w:r w:rsidRPr="001B5327">
        <w:rPr>
          <w:rFonts w:asciiTheme="minorHAnsi" w:hAnsiTheme="minorHAnsi" w:cs="Arial"/>
          <w:b/>
          <w:bCs/>
          <w:sz w:val="20"/>
          <w:szCs w:val="20"/>
        </w:rPr>
        <w:t>Supporto specialistico</w:t>
      </w:r>
    </w:p>
    <w:p w:rsidR="005135B4" w:rsidRDefault="005135B4" w:rsidP="00CC304D">
      <w:pPr>
        <w:spacing w:line="360" w:lineRule="auto"/>
        <w:jc w:val="both"/>
        <w:rPr>
          <w:rFonts w:asciiTheme="minorHAnsi" w:hAnsiTheme="minorHAnsi" w:cs="Arial"/>
          <w:bCs/>
          <w:sz w:val="20"/>
          <w:szCs w:val="20"/>
        </w:rPr>
      </w:pPr>
      <w:r w:rsidRPr="00686F30">
        <w:rPr>
          <w:rFonts w:asciiTheme="minorHAnsi" w:hAnsiTheme="minorHAnsi" w:cs="Arial"/>
          <w:bCs/>
          <w:sz w:val="20"/>
          <w:szCs w:val="20"/>
        </w:rPr>
        <w:t xml:space="preserve">Le figure specialistiche di prodotto richieste hanno il compito di </w:t>
      </w:r>
      <w:r>
        <w:rPr>
          <w:rFonts w:asciiTheme="minorHAnsi" w:hAnsiTheme="minorHAnsi" w:cs="Arial"/>
          <w:bCs/>
          <w:sz w:val="20"/>
          <w:szCs w:val="20"/>
        </w:rPr>
        <w:t xml:space="preserve">configurare e </w:t>
      </w:r>
      <w:proofErr w:type="spellStart"/>
      <w:r>
        <w:rPr>
          <w:rFonts w:asciiTheme="minorHAnsi" w:hAnsiTheme="minorHAnsi" w:cs="Arial"/>
          <w:bCs/>
          <w:sz w:val="20"/>
          <w:szCs w:val="20"/>
        </w:rPr>
        <w:t>customizzare</w:t>
      </w:r>
      <w:proofErr w:type="spellEnd"/>
      <w:r>
        <w:rPr>
          <w:rFonts w:asciiTheme="minorHAnsi" w:hAnsiTheme="minorHAnsi" w:cs="Arial"/>
          <w:bCs/>
          <w:sz w:val="20"/>
          <w:szCs w:val="20"/>
        </w:rPr>
        <w:t xml:space="preserve"> la soluzione USU Valuemation secondo le varie esigenze tecniche di volta in volta espresse da INAIL e devono avere il seguente profilo:</w:t>
      </w:r>
    </w:p>
    <w:tbl>
      <w:tblPr>
        <w:tblW w:w="0" w:type="auto"/>
        <w:shd w:val="clear" w:color="auto" w:fill="FFFFFF"/>
        <w:tblCellMar>
          <w:left w:w="0" w:type="dxa"/>
          <w:right w:w="0" w:type="dxa"/>
        </w:tblCellMar>
        <w:tblLook w:val="04A0" w:firstRow="1" w:lastRow="0" w:firstColumn="1" w:lastColumn="0" w:noHBand="0" w:noVBand="1"/>
      </w:tblPr>
      <w:tblGrid>
        <w:gridCol w:w="1866"/>
        <w:gridCol w:w="5154"/>
        <w:gridCol w:w="1464"/>
      </w:tblGrid>
      <w:tr w:rsidR="005135B4" w:rsidRPr="00686F30" w:rsidTr="00EE6CD7">
        <w:tc>
          <w:tcPr>
            <w:tcW w:w="18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35B4" w:rsidRPr="00686F30" w:rsidRDefault="005135B4" w:rsidP="00CC304D">
            <w:pPr>
              <w:spacing w:line="360" w:lineRule="auto"/>
              <w:jc w:val="both"/>
              <w:rPr>
                <w:rFonts w:asciiTheme="minorHAnsi" w:hAnsiTheme="minorHAnsi" w:cs="Arial"/>
                <w:b/>
                <w:bCs/>
                <w:sz w:val="20"/>
                <w:szCs w:val="20"/>
              </w:rPr>
            </w:pPr>
            <w:r w:rsidRPr="00686F30">
              <w:rPr>
                <w:rFonts w:asciiTheme="minorHAnsi" w:hAnsiTheme="minorHAnsi" w:cs="Arial"/>
                <w:b/>
                <w:bCs/>
                <w:sz w:val="20"/>
                <w:szCs w:val="20"/>
              </w:rPr>
              <w:t>Figure professionali</w:t>
            </w:r>
          </w:p>
        </w:tc>
        <w:tc>
          <w:tcPr>
            <w:tcW w:w="51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135B4" w:rsidRPr="00686F30" w:rsidRDefault="005135B4" w:rsidP="00CC304D">
            <w:pPr>
              <w:spacing w:line="360" w:lineRule="auto"/>
              <w:jc w:val="both"/>
              <w:rPr>
                <w:rFonts w:asciiTheme="minorHAnsi" w:hAnsiTheme="minorHAnsi" w:cs="Arial"/>
                <w:b/>
                <w:bCs/>
                <w:sz w:val="20"/>
                <w:szCs w:val="20"/>
              </w:rPr>
            </w:pPr>
            <w:r w:rsidRPr="00686F30">
              <w:rPr>
                <w:rFonts w:asciiTheme="minorHAnsi" w:hAnsiTheme="minorHAnsi" w:cs="Arial"/>
                <w:b/>
                <w:bCs/>
                <w:sz w:val="20"/>
                <w:szCs w:val="20"/>
              </w:rPr>
              <w:t>Descrizione</w:t>
            </w:r>
          </w:p>
        </w:tc>
        <w:tc>
          <w:tcPr>
            <w:tcW w:w="1464" w:type="dxa"/>
            <w:tcBorders>
              <w:top w:val="single" w:sz="8" w:space="0" w:color="auto"/>
              <w:left w:val="nil"/>
              <w:bottom w:val="single" w:sz="8" w:space="0" w:color="auto"/>
              <w:right w:val="single" w:sz="8" w:space="0" w:color="auto"/>
            </w:tcBorders>
            <w:shd w:val="clear" w:color="auto" w:fill="FFFFFF"/>
          </w:tcPr>
          <w:p w:rsidR="005135B4" w:rsidRPr="00686F30" w:rsidRDefault="005135B4" w:rsidP="00CC304D">
            <w:pPr>
              <w:spacing w:line="360" w:lineRule="auto"/>
              <w:jc w:val="both"/>
              <w:rPr>
                <w:rFonts w:asciiTheme="minorHAnsi" w:hAnsiTheme="minorHAnsi" w:cs="Arial"/>
                <w:b/>
                <w:bCs/>
                <w:sz w:val="20"/>
                <w:szCs w:val="20"/>
              </w:rPr>
            </w:pPr>
            <w:r w:rsidRPr="00686F30">
              <w:rPr>
                <w:rFonts w:asciiTheme="minorHAnsi" w:hAnsiTheme="minorHAnsi" w:cs="Arial"/>
                <w:b/>
                <w:bCs/>
                <w:sz w:val="20"/>
                <w:szCs w:val="20"/>
              </w:rPr>
              <w:t>Quantità (gg/</w:t>
            </w:r>
            <w:proofErr w:type="spellStart"/>
            <w:r>
              <w:rPr>
                <w:rFonts w:asciiTheme="minorHAnsi" w:hAnsiTheme="minorHAnsi" w:cs="Arial"/>
                <w:b/>
                <w:bCs/>
                <w:sz w:val="20"/>
                <w:szCs w:val="20"/>
              </w:rPr>
              <w:t>pp</w:t>
            </w:r>
            <w:proofErr w:type="spellEnd"/>
            <w:r w:rsidRPr="00686F30">
              <w:rPr>
                <w:rFonts w:asciiTheme="minorHAnsi" w:hAnsiTheme="minorHAnsi" w:cs="Arial"/>
                <w:b/>
                <w:bCs/>
                <w:sz w:val="20"/>
                <w:szCs w:val="20"/>
              </w:rPr>
              <w:t>)</w:t>
            </w:r>
          </w:p>
        </w:tc>
      </w:tr>
      <w:tr w:rsidR="005135B4" w:rsidRPr="00686F30" w:rsidTr="00EE6CD7">
        <w:tc>
          <w:tcPr>
            <w:tcW w:w="18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5B4" w:rsidRPr="00686F30" w:rsidRDefault="005135B4" w:rsidP="00CC304D">
            <w:pPr>
              <w:spacing w:line="360" w:lineRule="auto"/>
              <w:jc w:val="both"/>
              <w:rPr>
                <w:rFonts w:asciiTheme="minorHAnsi" w:hAnsiTheme="minorHAnsi" w:cs="Arial"/>
                <w:b/>
                <w:bCs/>
                <w:sz w:val="20"/>
                <w:szCs w:val="20"/>
              </w:rPr>
            </w:pPr>
            <w:r w:rsidRPr="00686F30">
              <w:rPr>
                <w:rFonts w:asciiTheme="minorHAnsi" w:hAnsiTheme="minorHAnsi" w:cs="Arial"/>
                <w:b/>
                <w:bCs/>
                <w:sz w:val="20"/>
                <w:szCs w:val="20"/>
              </w:rPr>
              <w:t>Enterprise Architect</w:t>
            </w:r>
          </w:p>
        </w:tc>
        <w:tc>
          <w:tcPr>
            <w:tcW w:w="51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135B4" w:rsidRDefault="005135B4" w:rsidP="00CC304D">
            <w:pPr>
              <w:spacing w:line="360" w:lineRule="auto"/>
              <w:jc w:val="both"/>
              <w:rPr>
                <w:rFonts w:asciiTheme="minorHAnsi" w:hAnsiTheme="minorHAnsi" w:cs="Arial"/>
                <w:bCs/>
                <w:sz w:val="20"/>
                <w:szCs w:val="20"/>
              </w:rPr>
            </w:pPr>
            <w:r w:rsidRPr="00686F30">
              <w:rPr>
                <w:rFonts w:asciiTheme="minorHAnsi" w:hAnsiTheme="minorHAnsi" w:cs="Arial"/>
                <w:bCs/>
                <w:sz w:val="20"/>
                <w:szCs w:val="20"/>
              </w:rPr>
              <w:t>Professionista con oltre 10 anni di esperienza complessiva.</w:t>
            </w:r>
            <w:r w:rsidRPr="00686F30">
              <w:rPr>
                <w:rFonts w:asciiTheme="minorHAnsi" w:hAnsiTheme="minorHAnsi" w:cs="Arial"/>
                <w:bCs/>
                <w:sz w:val="20"/>
                <w:szCs w:val="20"/>
              </w:rPr>
              <w:br/>
              <w:t xml:space="preserve">Conoscenze in ambito System Architecture, System Administration, Database e prodotti </w:t>
            </w:r>
            <w:proofErr w:type="spellStart"/>
            <w:r w:rsidRPr="00686F30">
              <w:rPr>
                <w:rFonts w:asciiTheme="minorHAnsi" w:hAnsiTheme="minorHAnsi" w:cs="Arial"/>
                <w:bCs/>
                <w:sz w:val="20"/>
                <w:szCs w:val="20"/>
              </w:rPr>
              <w:t>middleware</w:t>
            </w:r>
            <w:proofErr w:type="spellEnd"/>
            <w:r w:rsidRPr="00686F30">
              <w:rPr>
                <w:rFonts w:asciiTheme="minorHAnsi" w:hAnsiTheme="minorHAnsi" w:cs="Arial"/>
                <w:bCs/>
                <w:sz w:val="20"/>
                <w:szCs w:val="20"/>
              </w:rPr>
              <w:t xml:space="preserve">, networking, tecnologie di virtualizzazione, sicurezza, </w:t>
            </w:r>
            <w:proofErr w:type="spellStart"/>
            <w:r w:rsidRPr="00686F30">
              <w:rPr>
                <w:rFonts w:asciiTheme="minorHAnsi" w:hAnsiTheme="minorHAnsi" w:cs="Arial"/>
                <w:bCs/>
                <w:sz w:val="20"/>
                <w:szCs w:val="20"/>
              </w:rPr>
              <w:t>Operation</w:t>
            </w:r>
            <w:proofErr w:type="spellEnd"/>
            <w:r w:rsidRPr="00686F30">
              <w:rPr>
                <w:rFonts w:asciiTheme="minorHAnsi" w:hAnsiTheme="minorHAnsi" w:cs="Arial"/>
                <w:bCs/>
                <w:sz w:val="20"/>
                <w:szCs w:val="20"/>
              </w:rPr>
              <w:t xml:space="preserve"> Management e IT Service Management.</w:t>
            </w:r>
          </w:p>
          <w:p w:rsidR="005135B4" w:rsidRPr="00686F30" w:rsidRDefault="005135B4" w:rsidP="00CC304D">
            <w:pPr>
              <w:spacing w:line="360" w:lineRule="auto"/>
              <w:jc w:val="both"/>
              <w:rPr>
                <w:rFonts w:asciiTheme="minorHAnsi" w:hAnsiTheme="minorHAnsi" w:cs="Arial"/>
                <w:bCs/>
                <w:sz w:val="20"/>
                <w:szCs w:val="20"/>
              </w:rPr>
            </w:pPr>
            <w:r w:rsidRPr="00686F30">
              <w:rPr>
                <w:rFonts w:asciiTheme="minorHAnsi" w:hAnsiTheme="minorHAnsi" w:cs="Arial"/>
                <w:bCs/>
                <w:sz w:val="20"/>
                <w:szCs w:val="20"/>
              </w:rPr>
              <w:t xml:space="preserve">In possesso di un “Certificate for the </w:t>
            </w:r>
            <w:r>
              <w:rPr>
                <w:rFonts w:asciiTheme="minorHAnsi" w:hAnsiTheme="minorHAnsi" w:cs="Arial"/>
                <w:bCs/>
                <w:sz w:val="20"/>
                <w:szCs w:val="20"/>
              </w:rPr>
              <w:t>USU Valuemation</w:t>
            </w:r>
            <w:r w:rsidRPr="00686F30">
              <w:rPr>
                <w:rFonts w:asciiTheme="minorHAnsi" w:hAnsiTheme="minorHAnsi" w:cs="Arial"/>
                <w:bCs/>
                <w:sz w:val="20"/>
                <w:szCs w:val="20"/>
              </w:rPr>
              <w:t xml:space="preserve"> Training”.</w:t>
            </w:r>
          </w:p>
        </w:tc>
        <w:tc>
          <w:tcPr>
            <w:tcW w:w="1464" w:type="dxa"/>
            <w:tcBorders>
              <w:top w:val="single" w:sz="8" w:space="0" w:color="auto"/>
              <w:left w:val="nil"/>
              <w:bottom w:val="single" w:sz="8" w:space="0" w:color="auto"/>
              <w:right w:val="single" w:sz="8" w:space="0" w:color="auto"/>
            </w:tcBorders>
            <w:shd w:val="clear" w:color="auto" w:fill="FFFFFF"/>
            <w:vAlign w:val="center"/>
          </w:tcPr>
          <w:p w:rsidR="005135B4" w:rsidRPr="00686F30" w:rsidRDefault="005135B4" w:rsidP="00311FDC">
            <w:pPr>
              <w:spacing w:line="360" w:lineRule="auto"/>
              <w:jc w:val="center"/>
              <w:rPr>
                <w:rFonts w:asciiTheme="minorHAnsi" w:hAnsiTheme="minorHAnsi" w:cs="Arial"/>
                <w:bCs/>
                <w:sz w:val="20"/>
                <w:szCs w:val="20"/>
              </w:rPr>
            </w:pPr>
            <w:r w:rsidRPr="00686F30">
              <w:rPr>
                <w:rFonts w:asciiTheme="minorHAnsi" w:hAnsiTheme="minorHAnsi" w:cs="Arial"/>
                <w:bCs/>
                <w:sz w:val="20"/>
                <w:szCs w:val="20"/>
              </w:rPr>
              <w:t>40</w:t>
            </w:r>
          </w:p>
        </w:tc>
      </w:tr>
      <w:tr w:rsidR="005135B4" w:rsidRPr="00686F30" w:rsidTr="00EE6CD7">
        <w:tc>
          <w:tcPr>
            <w:tcW w:w="186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5135B4" w:rsidRPr="00686F30" w:rsidRDefault="005135B4" w:rsidP="00CC304D">
            <w:pPr>
              <w:spacing w:line="360" w:lineRule="auto"/>
              <w:jc w:val="both"/>
              <w:rPr>
                <w:rFonts w:asciiTheme="minorHAnsi" w:hAnsiTheme="minorHAnsi" w:cs="Arial"/>
                <w:b/>
                <w:bCs/>
                <w:sz w:val="20"/>
                <w:szCs w:val="20"/>
              </w:rPr>
            </w:pPr>
            <w:r w:rsidRPr="00686F30">
              <w:rPr>
                <w:rFonts w:asciiTheme="minorHAnsi" w:hAnsiTheme="minorHAnsi" w:cs="Arial"/>
                <w:b/>
                <w:bCs/>
                <w:sz w:val="20"/>
                <w:szCs w:val="20"/>
              </w:rPr>
              <w:t xml:space="preserve">Product </w:t>
            </w:r>
            <w:proofErr w:type="spellStart"/>
            <w:r w:rsidRPr="00686F30">
              <w:rPr>
                <w:rFonts w:asciiTheme="minorHAnsi" w:hAnsiTheme="minorHAnsi" w:cs="Arial"/>
                <w:b/>
                <w:bCs/>
                <w:sz w:val="20"/>
                <w:szCs w:val="20"/>
              </w:rPr>
              <w:t>Specialist</w:t>
            </w:r>
            <w:proofErr w:type="spellEnd"/>
          </w:p>
        </w:tc>
        <w:tc>
          <w:tcPr>
            <w:tcW w:w="515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5135B4" w:rsidRPr="00686F30" w:rsidRDefault="005135B4" w:rsidP="00CC304D">
            <w:pPr>
              <w:spacing w:line="360" w:lineRule="auto"/>
              <w:jc w:val="both"/>
              <w:rPr>
                <w:rFonts w:asciiTheme="minorHAnsi" w:hAnsiTheme="minorHAnsi" w:cs="Arial"/>
                <w:bCs/>
                <w:sz w:val="20"/>
                <w:szCs w:val="20"/>
              </w:rPr>
            </w:pPr>
            <w:r w:rsidRPr="00686F30">
              <w:rPr>
                <w:rFonts w:asciiTheme="minorHAnsi" w:hAnsiTheme="minorHAnsi" w:cs="Arial"/>
                <w:bCs/>
                <w:sz w:val="20"/>
                <w:szCs w:val="20"/>
              </w:rPr>
              <w:t>Professionista con oltre 5 anni di esperienza complessiva.</w:t>
            </w:r>
          </w:p>
          <w:p w:rsidR="005135B4" w:rsidRPr="00686F30" w:rsidRDefault="005135B4" w:rsidP="00CC304D">
            <w:pPr>
              <w:spacing w:line="360" w:lineRule="auto"/>
              <w:jc w:val="both"/>
              <w:rPr>
                <w:rFonts w:asciiTheme="minorHAnsi" w:hAnsiTheme="minorHAnsi" w:cs="Arial"/>
                <w:bCs/>
                <w:sz w:val="20"/>
                <w:szCs w:val="20"/>
              </w:rPr>
            </w:pPr>
            <w:r w:rsidRPr="00686F30">
              <w:rPr>
                <w:rFonts w:asciiTheme="minorHAnsi" w:hAnsiTheme="minorHAnsi" w:cs="Arial"/>
                <w:bCs/>
                <w:sz w:val="20"/>
                <w:szCs w:val="20"/>
              </w:rPr>
              <w:t xml:space="preserve">Conoscenza e competenza di implementazione di soluzioni tecnologiche ITSM. Buona conoscenza del framework e delle best </w:t>
            </w:r>
            <w:proofErr w:type="spellStart"/>
            <w:r w:rsidRPr="00686F30">
              <w:rPr>
                <w:rFonts w:asciiTheme="minorHAnsi" w:hAnsiTheme="minorHAnsi" w:cs="Arial"/>
                <w:bCs/>
                <w:sz w:val="20"/>
                <w:szCs w:val="20"/>
              </w:rPr>
              <w:t>practice</w:t>
            </w:r>
            <w:proofErr w:type="spellEnd"/>
            <w:r w:rsidRPr="00686F30">
              <w:rPr>
                <w:rFonts w:asciiTheme="minorHAnsi" w:hAnsiTheme="minorHAnsi" w:cs="Arial"/>
                <w:bCs/>
                <w:sz w:val="20"/>
                <w:szCs w:val="20"/>
              </w:rPr>
              <w:t xml:space="preserve"> ITIL.</w:t>
            </w:r>
          </w:p>
          <w:p w:rsidR="005135B4" w:rsidRPr="00686F30" w:rsidRDefault="005135B4" w:rsidP="00CC304D">
            <w:pPr>
              <w:spacing w:line="360" w:lineRule="auto"/>
              <w:jc w:val="both"/>
              <w:rPr>
                <w:rFonts w:asciiTheme="minorHAnsi" w:hAnsiTheme="minorHAnsi" w:cs="Arial"/>
                <w:bCs/>
                <w:sz w:val="20"/>
                <w:szCs w:val="20"/>
              </w:rPr>
            </w:pPr>
            <w:r w:rsidRPr="00686F30">
              <w:rPr>
                <w:rFonts w:asciiTheme="minorHAnsi" w:hAnsiTheme="minorHAnsi" w:cs="Arial"/>
                <w:bCs/>
                <w:sz w:val="20"/>
                <w:szCs w:val="20"/>
              </w:rPr>
              <w:t xml:space="preserve">In possesso di un “Certificate for the </w:t>
            </w:r>
            <w:r>
              <w:rPr>
                <w:rFonts w:asciiTheme="minorHAnsi" w:hAnsiTheme="minorHAnsi" w:cs="Arial"/>
                <w:bCs/>
                <w:sz w:val="20"/>
                <w:szCs w:val="20"/>
              </w:rPr>
              <w:t>USU Valuemation</w:t>
            </w:r>
            <w:r w:rsidRPr="00686F30">
              <w:rPr>
                <w:rFonts w:asciiTheme="minorHAnsi" w:hAnsiTheme="minorHAnsi" w:cs="Arial"/>
                <w:bCs/>
                <w:sz w:val="20"/>
                <w:szCs w:val="20"/>
              </w:rPr>
              <w:t xml:space="preserve"> Training”.</w:t>
            </w:r>
          </w:p>
        </w:tc>
        <w:tc>
          <w:tcPr>
            <w:tcW w:w="1464" w:type="dxa"/>
            <w:tcBorders>
              <w:top w:val="single" w:sz="8" w:space="0" w:color="auto"/>
              <w:left w:val="nil"/>
              <w:bottom w:val="single" w:sz="4" w:space="0" w:color="auto"/>
              <w:right w:val="single" w:sz="8" w:space="0" w:color="auto"/>
            </w:tcBorders>
            <w:shd w:val="clear" w:color="auto" w:fill="FFFFFF"/>
            <w:vAlign w:val="center"/>
          </w:tcPr>
          <w:p w:rsidR="005135B4" w:rsidRPr="00686F30" w:rsidRDefault="005135B4" w:rsidP="00311FDC">
            <w:pPr>
              <w:spacing w:line="360" w:lineRule="auto"/>
              <w:jc w:val="center"/>
              <w:rPr>
                <w:rFonts w:asciiTheme="minorHAnsi" w:hAnsiTheme="minorHAnsi" w:cs="Arial"/>
                <w:bCs/>
                <w:sz w:val="20"/>
                <w:szCs w:val="20"/>
              </w:rPr>
            </w:pPr>
            <w:r w:rsidRPr="00686F30">
              <w:rPr>
                <w:rFonts w:asciiTheme="minorHAnsi" w:hAnsiTheme="minorHAnsi" w:cs="Arial"/>
                <w:bCs/>
                <w:sz w:val="20"/>
                <w:szCs w:val="20"/>
              </w:rPr>
              <w:t>40</w:t>
            </w:r>
          </w:p>
        </w:tc>
      </w:tr>
    </w:tbl>
    <w:p w:rsidR="005135B4" w:rsidRDefault="005135B4" w:rsidP="00CC304D">
      <w:pPr>
        <w:spacing w:line="360" w:lineRule="auto"/>
        <w:jc w:val="both"/>
        <w:rPr>
          <w:rFonts w:asciiTheme="minorHAnsi" w:hAnsiTheme="minorHAnsi" w:cs="Arial"/>
          <w:b/>
          <w:bCs/>
          <w:sz w:val="20"/>
          <w:szCs w:val="20"/>
        </w:rPr>
      </w:pPr>
    </w:p>
    <w:p w:rsidR="005135B4" w:rsidRDefault="005135B4" w:rsidP="00CC304D">
      <w:pPr>
        <w:spacing w:line="360" w:lineRule="auto"/>
        <w:jc w:val="both"/>
        <w:rPr>
          <w:rFonts w:asciiTheme="minorHAnsi" w:hAnsiTheme="minorHAnsi" w:cs="Arial"/>
          <w:b/>
          <w:bCs/>
          <w:sz w:val="20"/>
          <w:szCs w:val="20"/>
        </w:rPr>
      </w:pPr>
    </w:p>
    <w:p w:rsidR="005135B4" w:rsidRPr="001B5327" w:rsidRDefault="005135B4" w:rsidP="00CC304D">
      <w:pPr>
        <w:spacing w:line="360" w:lineRule="auto"/>
        <w:jc w:val="both"/>
        <w:rPr>
          <w:rFonts w:asciiTheme="minorHAnsi" w:hAnsiTheme="minorHAnsi" w:cs="Arial"/>
          <w:b/>
          <w:bCs/>
          <w:sz w:val="20"/>
          <w:szCs w:val="20"/>
        </w:rPr>
      </w:pPr>
      <w:r w:rsidRPr="001B5327">
        <w:rPr>
          <w:rFonts w:asciiTheme="minorHAnsi" w:hAnsiTheme="minorHAnsi" w:cs="Arial"/>
          <w:b/>
          <w:bCs/>
          <w:sz w:val="20"/>
          <w:szCs w:val="20"/>
        </w:rPr>
        <w:t xml:space="preserve">Costi attesi </w:t>
      </w:r>
    </w:p>
    <w:p w:rsidR="005135B4" w:rsidRPr="00D64253" w:rsidRDefault="005135B4" w:rsidP="00CC304D">
      <w:pPr>
        <w:spacing w:line="360" w:lineRule="auto"/>
        <w:jc w:val="both"/>
        <w:rPr>
          <w:rFonts w:asciiTheme="minorHAnsi" w:hAnsiTheme="minorHAnsi" w:cs="Arial"/>
          <w:bCs/>
          <w:sz w:val="20"/>
          <w:szCs w:val="20"/>
        </w:rPr>
      </w:pPr>
      <w:r w:rsidRPr="00D64253">
        <w:rPr>
          <w:rFonts w:asciiTheme="minorHAnsi" w:hAnsiTheme="minorHAnsi" w:cs="Arial"/>
          <w:bCs/>
          <w:sz w:val="20"/>
          <w:szCs w:val="20"/>
        </w:rPr>
        <w:t xml:space="preserve">La base d’asta stimata per tutti i servizi sopra </w:t>
      </w:r>
      <w:r w:rsidRPr="002D1087">
        <w:rPr>
          <w:rFonts w:asciiTheme="minorHAnsi" w:hAnsiTheme="minorHAnsi" w:cs="Arial"/>
          <w:bCs/>
          <w:sz w:val="20"/>
          <w:szCs w:val="20"/>
        </w:rPr>
        <w:t xml:space="preserve">elencati </w:t>
      </w:r>
      <w:r>
        <w:rPr>
          <w:rFonts w:asciiTheme="minorHAnsi" w:hAnsiTheme="minorHAnsi" w:cs="Arial"/>
          <w:bCs/>
          <w:sz w:val="20"/>
          <w:szCs w:val="20"/>
        </w:rPr>
        <w:t xml:space="preserve">per 36 mesi </w:t>
      </w:r>
      <w:r w:rsidRPr="002D1087">
        <w:rPr>
          <w:rFonts w:asciiTheme="minorHAnsi" w:hAnsiTheme="minorHAnsi" w:cs="Arial"/>
          <w:bCs/>
          <w:sz w:val="20"/>
          <w:szCs w:val="20"/>
        </w:rPr>
        <w:t xml:space="preserve">è non superiore all’importo di </w:t>
      </w:r>
      <w:r w:rsidRPr="002D1087">
        <w:rPr>
          <w:rFonts w:asciiTheme="minorHAnsi" w:hAnsiTheme="minorHAnsi" w:cs="Arial"/>
          <w:b/>
          <w:bCs/>
          <w:sz w:val="20"/>
          <w:szCs w:val="20"/>
        </w:rPr>
        <w:t xml:space="preserve">€ </w:t>
      </w:r>
      <w:r w:rsidR="00446786">
        <w:rPr>
          <w:rFonts w:asciiTheme="minorHAnsi" w:hAnsiTheme="minorHAnsi" w:cs="Arial"/>
          <w:b/>
          <w:bCs/>
          <w:sz w:val="20"/>
          <w:szCs w:val="20"/>
        </w:rPr>
        <w:t>900.000</w:t>
      </w:r>
      <w:r w:rsidRPr="002D1087">
        <w:rPr>
          <w:rFonts w:asciiTheme="minorHAnsi" w:hAnsiTheme="minorHAnsi" w:cs="Arial"/>
          <w:b/>
          <w:bCs/>
          <w:sz w:val="20"/>
          <w:szCs w:val="20"/>
        </w:rPr>
        <w:t xml:space="preserve"> IVA esclusa</w:t>
      </w:r>
      <w:r>
        <w:rPr>
          <w:rFonts w:asciiTheme="minorHAnsi" w:hAnsiTheme="minorHAnsi" w:cs="Arial"/>
          <w:bCs/>
          <w:sz w:val="20"/>
          <w:szCs w:val="20"/>
        </w:rPr>
        <w:t>.</w:t>
      </w:r>
    </w:p>
    <w:p w:rsidR="005135B4" w:rsidRDefault="005135B4" w:rsidP="00CC304D">
      <w:pPr>
        <w:spacing w:line="360" w:lineRule="auto"/>
        <w:jc w:val="both"/>
        <w:rPr>
          <w:rFonts w:ascii="Calibri" w:hAnsi="Calibri" w:cs="Arial"/>
          <w:sz w:val="20"/>
          <w:szCs w:val="20"/>
        </w:rPr>
      </w:pPr>
    </w:p>
    <w:p w:rsidR="005135B4" w:rsidRPr="00620C3D" w:rsidRDefault="005135B4" w:rsidP="00CC304D">
      <w:pPr>
        <w:spacing w:line="360" w:lineRule="auto"/>
        <w:jc w:val="both"/>
        <w:rPr>
          <w:rFonts w:ascii="Calibri" w:hAnsi="Calibri" w:cs="Arial"/>
          <w:sz w:val="20"/>
          <w:szCs w:val="20"/>
        </w:rPr>
      </w:pPr>
      <w:r w:rsidRPr="00620C3D">
        <w:rPr>
          <w:rFonts w:ascii="Calibri" w:hAnsi="Calibri" w:cs="Arial"/>
          <w:sz w:val="20"/>
          <w:szCs w:val="20"/>
        </w:rPr>
        <w:t xml:space="preserve">Per l’effetto di quanto precede, sulla base delle proposte che saranno ricevute dalle Società partecipanti alla presente consultazione e indipendentemente dalle stime sopra identificate, Consip S.p.A. – previa autorizzazione della </w:t>
      </w:r>
      <w:r>
        <w:rPr>
          <w:rFonts w:ascii="Calibri" w:hAnsi="Calibri" w:cs="Arial"/>
          <w:sz w:val="20"/>
          <w:szCs w:val="20"/>
        </w:rPr>
        <w:t xml:space="preserve">Committente </w:t>
      </w:r>
      <w:r w:rsidRPr="00620C3D">
        <w:rPr>
          <w:rFonts w:ascii="Calibri" w:hAnsi="Calibri" w:cs="Arial"/>
          <w:sz w:val="20"/>
          <w:szCs w:val="20"/>
        </w:rPr>
        <w:t>- procederà ad avviare una procedura di acquisto coerente con i risultati dell’indagine stessa, al fine di ottenere la soluzione il più possibile rispondente alle esigenze espresse dalla Committente</w:t>
      </w:r>
      <w:r>
        <w:rPr>
          <w:rFonts w:ascii="Calibri" w:hAnsi="Calibri" w:cs="Arial"/>
          <w:sz w:val="20"/>
          <w:szCs w:val="20"/>
        </w:rPr>
        <w:t xml:space="preserve"> stessa</w:t>
      </w:r>
      <w:r w:rsidRPr="00620C3D">
        <w:rPr>
          <w:rFonts w:ascii="Calibri" w:hAnsi="Calibri" w:cs="Arial"/>
          <w:sz w:val="20"/>
          <w:szCs w:val="20"/>
        </w:rPr>
        <w:t>.</w:t>
      </w:r>
    </w:p>
    <w:p w:rsidR="005135B4" w:rsidRDefault="005135B4" w:rsidP="00CC304D">
      <w:pPr>
        <w:spacing w:line="360" w:lineRule="auto"/>
        <w:jc w:val="both"/>
        <w:rPr>
          <w:rFonts w:ascii="Calibri" w:hAnsi="Calibri" w:cs="Arial"/>
          <w:sz w:val="20"/>
          <w:szCs w:val="20"/>
        </w:rPr>
      </w:pPr>
    </w:p>
    <w:p w:rsidR="005135B4" w:rsidRDefault="005135B4" w:rsidP="00CC304D">
      <w:pPr>
        <w:jc w:val="both"/>
        <w:rPr>
          <w:rFonts w:ascii="Calibri" w:hAnsi="Calibri" w:cs="Arial"/>
          <w:sz w:val="20"/>
          <w:szCs w:val="20"/>
        </w:rPr>
      </w:pPr>
      <w:r>
        <w:rPr>
          <w:rFonts w:ascii="Calibri" w:hAnsi="Calibri" w:cs="Arial"/>
          <w:sz w:val="20"/>
          <w:szCs w:val="20"/>
        </w:rPr>
        <w:br w:type="page"/>
      </w:r>
    </w:p>
    <w:p w:rsidR="005135B4" w:rsidRPr="00EC69C5" w:rsidRDefault="005135B4" w:rsidP="00CC304D">
      <w:pPr>
        <w:spacing w:line="360" w:lineRule="auto"/>
        <w:jc w:val="both"/>
        <w:rPr>
          <w:rFonts w:ascii="Calibri" w:hAnsi="Calibri" w:cs="Arial"/>
          <w:sz w:val="20"/>
          <w:szCs w:val="20"/>
        </w:rPr>
      </w:pPr>
      <w:r>
        <w:rPr>
          <w:rFonts w:ascii="Calibri" w:hAnsi="Calibri" w:cs="Arial"/>
          <w:sz w:val="20"/>
          <w:szCs w:val="20"/>
        </w:rPr>
        <w:lastRenderedPageBreak/>
        <w:t xml:space="preserve">Le domande sotto riportate riguardano i servizi </w:t>
      </w:r>
      <w:r w:rsidRPr="00686F30">
        <w:rPr>
          <w:rFonts w:ascii="Calibri" w:hAnsi="Calibri" w:cs="Arial"/>
          <w:sz w:val="20"/>
          <w:szCs w:val="20"/>
        </w:rPr>
        <w:t xml:space="preserve">della soluzione </w:t>
      </w:r>
      <w:r>
        <w:rPr>
          <w:rFonts w:ascii="Calibri" w:hAnsi="Calibri" w:cs="Arial"/>
          <w:sz w:val="20"/>
          <w:szCs w:val="20"/>
        </w:rPr>
        <w:t>USU VALUEMATION</w:t>
      </w:r>
      <w:r w:rsidRPr="00686F30">
        <w:rPr>
          <w:rFonts w:ascii="Calibri" w:hAnsi="Calibri" w:cs="Arial"/>
          <w:sz w:val="20"/>
          <w:szCs w:val="20"/>
        </w:rPr>
        <w:t xml:space="preserve"> </w:t>
      </w:r>
      <w:r>
        <w:rPr>
          <w:rFonts w:ascii="Calibri" w:hAnsi="Calibri" w:cs="Arial"/>
          <w:sz w:val="20"/>
          <w:szCs w:val="20"/>
        </w:rPr>
        <w:t>indicati nel Fabbisogno.</w:t>
      </w:r>
    </w:p>
    <w:p w:rsidR="005135B4" w:rsidRDefault="005135B4" w:rsidP="00CC304D">
      <w:pPr>
        <w:spacing w:line="360" w:lineRule="auto"/>
        <w:jc w:val="both"/>
        <w:rPr>
          <w:rFonts w:ascii="Calibri" w:hAnsi="Calibri" w:cs="Arial"/>
          <w:sz w:val="20"/>
          <w:szCs w:val="20"/>
        </w:rPr>
      </w:pPr>
    </w:p>
    <w:p w:rsidR="005135B4" w:rsidRDefault="005135B4" w:rsidP="00CC304D">
      <w:pPr>
        <w:spacing w:line="360" w:lineRule="auto"/>
        <w:jc w:val="both"/>
        <w:rPr>
          <w:rFonts w:ascii="Calibri" w:hAnsi="Calibri" w:cs="Arial"/>
          <w:sz w:val="20"/>
          <w:szCs w:val="20"/>
        </w:rPr>
      </w:pPr>
    </w:p>
    <w:p w:rsidR="005135B4" w:rsidRDefault="005135B4" w:rsidP="00CC304D">
      <w:pPr>
        <w:spacing w:line="360" w:lineRule="auto"/>
        <w:jc w:val="both"/>
        <w:rPr>
          <w:rFonts w:asciiTheme="minorHAnsi" w:hAnsiTheme="minorHAnsi" w:cs="Arial"/>
          <w:bCs/>
          <w:color w:val="FF0000"/>
          <w:sz w:val="20"/>
          <w:szCs w:val="20"/>
        </w:rPr>
      </w:pPr>
    </w:p>
    <w:p w:rsidR="006C414B" w:rsidRDefault="00A82C5B" w:rsidP="00CC304D">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 generale</w:t>
      </w:r>
    </w:p>
    <w:p w:rsidR="006C414B" w:rsidRDefault="006C414B" w:rsidP="00CC304D">
      <w:pPr>
        <w:ind w:left="284"/>
        <w:jc w:val="both"/>
        <w:rPr>
          <w:rFonts w:asciiTheme="minorHAnsi" w:hAnsiTheme="minorHAnsi" w:cs="Arial"/>
          <w:bCs/>
          <w:color w:val="FF0000"/>
          <w:sz w:val="20"/>
          <w:szCs w:val="20"/>
        </w:rPr>
      </w:pPr>
    </w:p>
    <w:p w:rsidR="006C414B" w:rsidRDefault="00A82C5B" w:rsidP="0000615A">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 il numero di dipendenti dell’azienda nei tre anni precedenti alla pubblicazione del presente documento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rsidP="00CC304D">
            <w:pPr>
              <w:ind w:left="284"/>
              <w:jc w:val="both"/>
              <w:rPr>
                <w:rFonts w:asciiTheme="minorHAnsi" w:hAnsiTheme="minorHAnsi" w:cs="Arial"/>
                <w:bCs/>
                <w:sz w:val="20"/>
                <w:szCs w:val="20"/>
              </w:rPr>
            </w:pPr>
          </w:p>
        </w:tc>
      </w:tr>
    </w:tbl>
    <w:p w:rsidR="006C414B" w:rsidRDefault="006C414B" w:rsidP="00CC304D">
      <w:pPr>
        <w:spacing w:line="276" w:lineRule="auto"/>
        <w:ind w:left="284"/>
        <w:jc w:val="both"/>
        <w:rPr>
          <w:rFonts w:asciiTheme="minorHAnsi" w:hAnsiTheme="minorHAnsi" w:cs="Arial"/>
          <w:bCs/>
          <w:sz w:val="20"/>
          <w:szCs w:val="20"/>
        </w:rPr>
      </w:pPr>
    </w:p>
    <w:p w:rsidR="006C414B" w:rsidRDefault="006C414B" w:rsidP="00CC304D">
      <w:pPr>
        <w:ind w:left="284"/>
        <w:jc w:val="both"/>
        <w:rPr>
          <w:rFonts w:ascii="Trebuchet MS" w:hAnsi="Trebuchet MS" w:cs="Arial"/>
          <w:i/>
          <w:color w:val="0000FF"/>
          <w:sz w:val="20"/>
          <w:szCs w:val="20"/>
        </w:rPr>
      </w:pPr>
    </w:p>
    <w:p w:rsidR="006C414B" w:rsidRDefault="00A82C5B" w:rsidP="0000615A">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Quale contratto nazionale di lavoro è maggiormente applicato nel settore della Vostra impresa?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rsidP="00CC304D">
            <w:pPr>
              <w:ind w:left="284"/>
              <w:jc w:val="both"/>
              <w:rPr>
                <w:rFonts w:asciiTheme="minorHAnsi" w:hAnsiTheme="minorHAnsi" w:cs="Arial"/>
                <w:bCs/>
                <w:sz w:val="20"/>
                <w:szCs w:val="20"/>
              </w:rPr>
            </w:pPr>
          </w:p>
        </w:tc>
      </w:tr>
    </w:tbl>
    <w:p w:rsidR="006C414B" w:rsidRDefault="006C414B" w:rsidP="00CC304D">
      <w:pPr>
        <w:pStyle w:val="Paragrafoelenco"/>
        <w:spacing w:line="276" w:lineRule="auto"/>
        <w:ind w:left="360"/>
        <w:jc w:val="both"/>
        <w:rPr>
          <w:rFonts w:asciiTheme="minorHAnsi" w:hAnsiTheme="minorHAnsi" w:cs="Arial"/>
          <w:bCs/>
          <w:sz w:val="20"/>
          <w:szCs w:val="20"/>
        </w:rPr>
      </w:pPr>
    </w:p>
    <w:p w:rsidR="00CA6E30" w:rsidRDefault="00CA6E30" w:rsidP="00CC304D">
      <w:pPr>
        <w:spacing w:line="276" w:lineRule="auto"/>
        <w:jc w:val="both"/>
        <w:rPr>
          <w:rFonts w:asciiTheme="minorHAnsi" w:hAnsiTheme="minorHAnsi" w:cs="Arial"/>
          <w:bCs/>
          <w:sz w:val="20"/>
          <w:szCs w:val="20"/>
        </w:rPr>
      </w:pPr>
    </w:p>
    <w:p w:rsidR="00CA6E30" w:rsidRPr="00C43BE7" w:rsidRDefault="00CA6E30" w:rsidP="0000615A">
      <w:pPr>
        <w:numPr>
          <w:ilvl w:val="0"/>
          <w:numId w:val="4"/>
        </w:numPr>
        <w:spacing w:line="360" w:lineRule="auto"/>
        <w:jc w:val="both"/>
        <w:rPr>
          <w:rFonts w:ascii="Calibri" w:hAnsi="Calibri" w:cs="Arial"/>
          <w:sz w:val="20"/>
          <w:szCs w:val="20"/>
        </w:rPr>
      </w:pPr>
      <w:r>
        <w:rPr>
          <w:rFonts w:ascii="Calibri" w:hAnsi="Calibri" w:cs="Arial"/>
          <w:sz w:val="20"/>
          <w:szCs w:val="20"/>
        </w:rPr>
        <w:t xml:space="preserve">Riportare una breve descrizione dell’azienda, indicando la tipologia (piccola, media, grande), i settori di attività, </w:t>
      </w:r>
      <w:proofErr w:type="gramStart"/>
      <w:r>
        <w:rPr>
          <w:rFonts w:ascii="Calibri" w:hAnsi="Calibri" w:cs="Arial"/>
          <w:sz w:val="20"/>
          <w:szCs w:val="20"/>
        </w:rPr>
        <w:t>il core</w:t>
      </w:r>
      <w:proofErr w:type="gramEnd"/>
      <w:r>
        <w:rPr>
          <w:rFonts w:ascii="Calibri" w:hAnsi="Calibri" w:cs="Arial"/>
          <w:sz w:val="20"/>
          <w:szCs w:val="20"/>
        </w:rPr>
        <w:t xml:space="preserve"> business, il numero di dipendenti.</w:t>
      </w:r>
    </w:p>
    <w:p w:rsidR="00CA6E30" w:rsidRDefault="00CA6E30" w:rsidP="00CC304D">
      <w:pPr>
        <w:spacing w:line="360" w:lineRule="auto"/>
        <w:jc w:val="both"/>
        <w:rPr>
          <w:rFonts w:asciiTheme="minorHAnsi" w:hAnsiTheme="minorHAnsi" w:cs="Arial"/>
          <w:b/>
          <w:bCs/>
          <w:sz w:val="20"/>
          <w:szCs w:val="20"/>
        </w:rPr>
      </w:pPr>
    </w:p>
    <w:p w:rsidR="00CA6E30" w:rsidRDefault="00CA6E30" w:rsidP="00CC304D">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rsidR="00CA6E30" w:rsidRPr="00620327" w:rsidRDefault="00CA6E30" w:rsidP="0000615A">
      <w:pPr>
        <w:pStyle w:val="NormaleFili"/>
        <w:numPr>
          <w:ilvl w:val="0"/>
          <w:numId w:val="12"/>
        </w:numPr>
        <w:rPr>
          <w:i/>
        </w:rPr>
      </w:pPr>
      <w:r w:rsidRPr="00620327">
        <w:rPr>
          <w:i/>
        </w:rPr>
        <w:t>Produttore</w:t>
      </w:r>
    </w:p>
    <w:p w:rsidR="00CA6E30" w:rsidRPr="00620327" w:rsidRDefault="00CA6E30" w:rsidP="0000615A">
      <w:pPr>
        <w:pStyle w:val="NormaleFili"/>
        <w:numPr>
          <w:ilvl w:val="0"/>
          <w:numId w:val="12"/>
        </w:numPr>
        <w:rPr>
          <w:i/>
        </w:rPr>
      </w:pPr>
      <w:r w:rsidRPr="00620327">
        <w:rPr>
          <w:i/>
        </w:rPr>
        <w:t xml:space="preserve">Distributore di </w:t>
      </w:r>
      <w:r>
        <w:rPr>
          <w:i/>
        </w:rPr>
        <w:t>servizi</w:t>
      </w:r>
      <w:r w:rsidRPr="00620327">
        <w:rPr>
          <w:i/>
        </w:rPr>
        <w:t xml:space="preserve"> </w:t>
      </w:r>
    </w:p>
    <w:p w:rsidR="00CA6E30" w:rsidRPr="00620327" w:rsidRDefault="00CA6E30" w:rsidP="0000615A">
      <w:pPr>
        <w:pStyle w:val="NormaleFili"/>
        <w:numPr>
          <w:ilvl w:val="0"/>
          <w:numId w:val="12"/>
        </w:numPr>
        <w:rPr>
          <w:i/>
        </w:rPr>
      </w:pPr>
      <w:r w:rsidRPr="00620327">
        <w:rPr>
          <w:i/>
        </w:rPr>
        <w:t xml:space="preserve">Rivenditore di </w:t>
      </w:r>
      <w:r>
        <w:rPr>
          <w:i/>
        </w:rPr>
        <w:t>servizi</w:t>
      </w:r>
      <w:r w:rsidRPr="00620327">
        <w:rPr>
          <w:i/>
        </w:rPr>
        <w:t xml:space="preserve"> </w:t>
      </w:r>
    </w:p>
    <w:p w:rsidR="00CA6E30" w:rsidRPr="00620327" w:rsidRDefault="00CA6E30" w:rsidP="0000615A">
      <w:pPr>
        <w:pStyle w:val="NormaleFili"/>
        <w:numPr>
          <w:ilvl w:val="0"/>
          <w:numId w:val="12"/>
        </w:numPr>
        <w:rPr>
          <w:i/>
        </w:rPr>
      </w:pPr>
      <w:r w:rsidRPr="00620327">
        <w:rPr>
          <w:i/>
        </w:rPr>
        <w:t xml:space="preserve">System Integrator nell’ambito tecnologico descritto </w:t>
      </w:r>
    </w:p>
    <w:p w:rsidR="00CA6E30" w:rsidRPr="004D1D32" w:rsidRDefault="00CA6E30" w:rsidP="00CC304D">
      <w:pPr>
        <w:spacing w:line="360" w:lineRule="auto"/>
        <w:jc w:val="both"/>
        <w:rPr>
          <w:rFonts w:asciiTheme="minorHAnsi" w:hAnsiTheme="minorHAnsi" w:cs="Arial"/>
          <w:b/>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E30" w:rsidTr="00EE6CD7">
        <w:trPr>
          <w:trHeight w:val="1824"/>
        </w:trPr>
        <w:tc>
          <w:tcPr>
            <w:tcW w:w="8494" w:type="dxa"/>
            <w:shd w:val="clear" w:color="auto" w:fill="F2F2F2" w:themeFill="background1" w:themeFillShade="F2"/>
          </w:tcPr>
          <w:p w:rsidR="00CA6E30" w:rsidRDefault="00CA6E30" w:rsidP="00CC304D">
            <w:pPr>
              <w:ind w:left="284"/>
              <w:jc w:val="both"/>
              <w:rPr>
                <w:rFonts w:asciiTheme="minorHAnsi" w:hAnsiTheme="minorHAnsi" w:cs="Arial"/>
                <w:bCs/>
                <w:sz w:val="20"/>
                <w:szCs w:val="20"/>
              </w:rPr>
            </w:pPr>
          </w:p>
        </w:tc>
      </w:tr>
    </w:tbl>
    <w:p w:rsidR="00CA6E30" w:rsidRDefault="00CA6E30" w:rsidP="00CC304D">
      <w:pPr>
        <w:spacing w:line="360" w:lineRule="auto"/>
        <w:jc w:val="both"/>
        <w:rPr>
          <w:rFonts w:ascii="Calibri" w:hAnsi="Calibri" w:cs="Arial"/>
          <w:sz w:val="20"/>
          <w:szCs w:val="20"/>
        </w:rPr>
      </w:pPr>
    </w:p>
    <w:p w:rsidR="00CA6E30" w:rsidRDefault="00CA6E30" w:rsidP="00CC304D">
      <w:pPr>
        <w:spacing w:line="360" w:lineRule="auto"/>
        <w:jc w:val="both"/>
        <w:rPr>
          <w:rFonts w:asciiTheme="minorHAnsi" w:hAnsiTheme="minorHAnsi" w:cs="Arial"/>
          <w:b/>
          <w:bCs/>
          <w:sz w:val="20"/>
          <w:szCs w:val="20"/>
        </w:rPr>
      </w:pPr>
    </w:p>
    <w:p w:rsidR="004C36DA" w:rsidRPr="004C36DA" w:rsidRDefault="004C36DA" w:rsidP="0000615A">
      <w:pPr>
        <w:numPr>
          <w:ilvl w:val="0"/>
          <w:numId w:val="4"/>
        </w:numPr>
        <w:spacing w:line="360" w:lineRule="auto"/>
        <w:jc w:val="both"/>
        <w:rPr>
          <w:rFonts w:ascii="Calibri" w:hAnsi="Calibri" w:cs="Arial"/>
          <w:sz w:val="20"/>
          <w:szCs w:val="20"/>
        </w:rPr>
      </w:pPr>
      <w:r w:rsidRPr="004C36DA">
        <w:rPr>
          <w:rFonts w:ascii="Calibri" w:hAnsi="Calibri" w:cs="Arial"/>
          <w:sz w:val="20"/>
          <w:szCs w:val="20"/>
        </w:rPr>
        <w:t>Si chiede di indicare se l'azienda è presente sul Sistema Dinamico di Acquisizione (SDAPA), in caso positivo, specificare se si è ammessi alla categoria merceologica Licenze Software, fornendo indicazioni circa il fatturato globale maturato nell’ultimo triennio:</w:t>
      </w:r>
    </w:p>
    <w:p w:rsidR="00CA6E30" w:rsidRDefault="00CA6E30" w:rsidP="00CC304D">
      <w:pPr>
        <w:spacing w:line="360" w:lineRule="auto"/>
        <w:jc w:val="both"/>
        <w:rPr>
          <w:rFonts w:asciiTheme="minorHAnsi" w:hAnsiTheme="minorHAnsi" w:cs="Arial"/>
          <w:b/>
          <w:bCs/>
          <w:sz w:val="20"/>
          <w:szCs w:val="20"/>
        </w:rPr>
      </w:pPr>
    </w:p>
    <w:p w:rsidR="00CA6E30" w:rsidRPr="004D1D32" w:rsidRDefault="00CA6E30" w:rsidP="00CC304D">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E30" w:rsidTr="00EE6CD7">
        <w:trPr>
          <w:trHeight w:val="1824"/>
        </w:trPr>
        <w:tc>
          <w:tcPr>
            <w:tcW w:w="8494" w:type="dxa"/>
            <w:shd w:val="clear" w:color="auto" w:fill="F2F2F2" w:themeFill="background1" w:themeFillShade="F2"/>
          </w:tcPr>
          <w:p w:rsidR="00CA6E30" w:rsidRDefault="00CA6E30" w:rsidP="00CC304D">
            <w:pPr>
              <w:ind w:left="284"/>
              <w:jc w:val="both"/>
              <w:rPr>
                <w:rFonts w:asciiTheme="minorHAnsi" w:hAnsiTheme="minorHAnsi" w:cs="Arial"/>
                <w:bCs/>
                <w:sz w:val="20"/>
                <w:szCs w:val="20"/>
              </w:rPr>
            </w:pPr>
          </w:p>
        </w:tc>
      </w:tr>
    </w:tbl>
    <w:p w:rsidR="00CA6E30" w:rsidRDefault="00CA6E30" w:rsidP="00CC304D">
      <w:pPr>
        <w:spacing w:line="360" w:lineRule="auto"/>
        <w:ind w:left="360"/>
        <w:jc w:val="both"/>
        <w:rPr>
          <w:rFonts w:ascii="Calibri" w:hAnsi="Calibri" w:cs="Arial"/>
          <w:sz w:val="20"/>
          <w:szCs w:val="20"/>
        </w:rPr>
      </w:pPr>
    </w:p>
    <w:p w:rsidR="00CA6E30" w:rsidRPr="00525622" w:rsidRDefault="00CA6E30" w:rsidP="0000615A">
      <w:pPr>
        <w:numPr>
          <w:ilvl w:val="0"/>
          <w:numId w:val="4"/>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Pr="00C971BB">
        <w:rPr>
          <w:rFonts w:ascii="Calibri" w:hAnsi="Calibri" w:cs="Arial"/>
          <w:sz w:val="20"/>
          <w:szCs w:val="20"/>
        </w:rPr>
        <w:t>a quanto compreso nell’oggetto dell’iniziativa</w:t>
      </w:r>
      <w:r w:rsidRPr="00C31FA4">
        <w:rPr>
          <w:rFonts w:ascii="Calibri" w:hAnsi="Calibri" w:cs="Arial"/>
          <w:sz w:val="20"/>
          <w:szCs w:val="20"/>
        </w:rPr>
        <w:t>,</w:t>
      </w:r>
      <w:r w:rsidRPr="00C23478">
        <w:rPr>
          <w:rFonts w:ascii="Calibri" w:hAnsi="Calibri" w:cs="Arial"/>
          <w:sz w:val="20"/>
          <w:szCs w:val="20"/>
        </w:rPr>
        <w:t xml:space="preserve"> descrivere le politiche commerciali, (</w:t>
      </w:r>
      <w:r w:rsidRPr="00525622">
        <w:rPr>
          <w:rFonts w:ascii="Calibri" w:hAnsi="Calibri" w:cs="Arial"/>
          <w:sz w:val="20"/>
          <w:szCs w:val="20"/>
        </w:rPr>
        <w:t xml:space="preserve">vendita diretta, distributori, </w:t>
      </w:r>
      <w:proofErr w:type="spellStart"/>
      <w:r w:rsidRPr="00525622">
        <w:rPr>
          <w:rFonts w:ascii="Calibri" w:hAnsi="Calibri" w:cs="Arial"/>
          <w:sz w:val="20"/>
          <w:szCs w:val="20"/>
        </w:rPr>
        <w:t>retail</w:t>
      </w:r>
      <w:proofErr w:type="spellEnd"/>
      <w:r w:rsidRPr="00525622">
        <w:rPr>
          <w:rFonts w:ascii="Calibri" w:hAnsi="Calibri" w:cs="Arial"/>
          <w:sz w:val="20"/>
          <w:szCs w:val="20"/>
        </w:rPr>
        <w:t xml:space="preserve"> ecc.).</w:t>
      </w:r>
    </w:p>
    <w:p w:rsidR="00CA6E30" w:rsidRDefault="00CA6E30" w:rsidP="00CC304D">
      <w:pPr>
        <w:spacing w:line="360" w:lineRule="auto"/>
        <w:jc w:val="both"/>
        <w:rPr>
          <w:rFonts w:asciiTheme="minorHAnsi" w:hAnsiTheme="minorHAnsi" w:cs="Arial"/>
          <w:b/>
          <w:bCs/>
          <w:sz w:val="20"/>
          <w:szCs w:val="20"/>
        </w:rPr>
      </w:pPr>
    </w:p>
    <w:p w:rsidR="00CA6E30" w:rsidRPr="004D1D32" w:rsidRDefault="00CA6E30" w:rsidP="00CC304D">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E30" w:rsidTr="00EE6CD7">
        <w:trPr>
          <w:trHeight w:val="1824"/>
        </w:trPr>
        <w:tc>
          <w:tcPr>
            <w:tcW w:w="8494" w:type="dxa"/>
            <w:shd w:val="clear" w:color="auto" w:fill="F2F2F2" w:themeFill="background1" w:themeFillShade="F2"/>
          </w:tcPr>
          <w:p w:rsidR="00CA6E30" w:rsidRDefault="00CA6E30" w:rsidP="00CC304D">
            <w:pPr>
              <w:ind w:left="284"/>
              <w:jc w:val="both"/>
              <w:rPr>
                <w:rFonts w:asciiTheme="minorHAnsi" w:hAnsiTheme="minorHAnsi" w:cs="Arial"/>
                <w:bCs/>
                <w:sz w:val="20"/>
                <w:szCs w:val="20"/>
              </w:rPr>
            </w:pPr>
          </w:p>
        </w:tc>
      </w:tr>
    </w:tbl>
    <w:p w:rsidR="00CA6E30" w:rsidRDefault="00CA6E30" w:rsidP="00CC304D">
      <w:pPr>
        <w:spacing w:line="360" w:lineRule="auto"/>
        <w:jc w:val="both"/>
        <w:rPr>
          <w:rFonts w:ascii="Calibri" w:hAnsi="Calibri" w:cs="Arial"/>
          <w:sz w:val="20"/>
          <w:szCs w:val="20"/>
        </w:rPr>
      </w:pPr>
    </w:p>
    <w:p w:rsidR="00CA6E30" w:rsidRDefault="00CA6E30" w:rsidP="0000615A">
      <w:pPr>
        <w:numPr>
          <w:ilvl w:val="0"/>
          <w:numId w:val="4"/>
        </w:numPr>
        <w:tabs>
          <w:tab w:val="clear" w:pos="360"/>
          <w:tab w:val="num" w:pos="426"/>
        </w:tabs>
        <w:spacing w:line="360" w:lineRule="auto"/>
        <w:jc w:val="both"/>
        <w:rPr>
          <w:rFonts w:ascii="Calibri" w:hAnsi="Calibri" w:cs="Arial"/>
          <w:sz w:val="20"/>
          <w:szCs w:val="20"/>
        </w:rPr>
      </w:pPr>
      <w:r w:rsidRPr="00D90CCC">
        <w:rPr>
          <w:rFonts w:ascii="Calibri" w:hAnsi="Calibri" w:cs="Arial"/>
          <w:sz w:val="20"/>
          <w:szCs w:val="20"/>
        </w:rPr>
        <w:t>Specificare se l’</w:t>
      </w:r>
      <w:r w:rsidRPr="00D90CCC">
        <w:rPr>
          <w:rFonts w:ascii="Calibri" w:hAnsi="Calibri" w:cs="Arial"/>
          <w:b/>
          <w:sz w:val="20"/>
          <w:szCs w:val="20"/>
        </w:rPr>
        <w:t>erogazione di un servizio di supporto specialistico</w:t>
      </w:r>
      <w:r w:rsidRPr="00D90CCC">
        <w:rPr>
          <w:rFonts w:ascii="Calibri" w:hAnsi="Calibri" w:cs="Arial"/>
          <w:sz w:val="20"/>
          <w:szCs w:val="20"/>
        </w:rPr>
        <w:t>, nella modalità di indicata</w:t>
      </w:r>
      <w:r>
        <w:rPr>
          <w:rFonts w:ascii="Calibri" w:hAnsi="Calibri" w:cs="Arial"/>
          <w:sz w:val="20"/>
          <w:szCs w:val="20"/>
        </w:rPr>
        <w:t xml:space="preserve"> nel precedente paragrafo “Supporto specialistico”</w:t>
      </w:r>
      <w:r w:rsidRPr="00D90CCC">
        <w:rPr>
          <w:rFonts w:ascii="Calibri" w:hAnsi="Calibri" w:cs="Arial"/>
          <w:sz w:val="20"/>
          <w:szCs w:val="20"/>
        </w:rPr>
        <w:t xml:space="preserve">, rientra nelle attività di fornitura della vostra azienda.  </w:t>
      </w:r>
      <w:r>
        <w:rPr>
          <w:rFonts w:ascii="Calibri" w:hAnsi="Calibri" w:cs="Arial"/>
          <w:sz w:val="20"/>
          <w:szCs w:val="20"/>
        </w:rPr>
        <w:t>Le figure professionali previste</w:t>
      </w:r>
      <w:r w:rsidRPr="00D90CCC">
        <w:rPr>
          <w:rFonts w:ascii="Calibri" w:hAnsi="Calibri" w:cs="Arial"/>
          <w:sz w:val="20"/>
          <w:szCs w:val="20"/>
        </w:rPr>
        <w:t xml:space="preserve"> </w:t>
      </w:r>
      <w:r>
        <w:rPr>
          <w:rFonts w:ascii="Calibri" w:hAnsi="Calibri" w:cs="Arial"/>
          <w:sz w:val="20"/>
          <w:szCs w:val="20"/>
        </w:rPr>
        <w:t>devono essere in grado di fornire i seguenti tipi di servizi professionali:</w:t>
      </w:r>
      <w:r w:rsidRPr="00C36515">
        <w:rPr>
          <w:rFonts w:asciiTheme="minorHAnsi" w:hAnsiTheme="minorHAnsi" w:cs="Arial"/>
          <w:bCs/>
          <w:sz w:val="20"/>
          <w:szCs w:val="20"/>
        </w:rPr>
        <w:t xml:space="preserve"> </w:t>
      </w:r>
      <w:r w:rsidRPr="00C36515">
        <w:rPr>
          <w:rFonts w:ascii="Calibri" w:hAnsi="Calibri" w:cs="Arial"/>
          <w:bCs/>
          <w:sz w:val="20"/>
          <w:szCs w:val="20"/>
        </w:rPr>
        <w:t xml:space="preserve">configurare </w:t>
      </w:r>
      <w:r>
        <w:rPr>
          <w:rFonts w:ascii="Calibri" w:hAnsi="Calibri" w:cs="Arial"/>
          <w:bCs/>
          <w:sz w:val="20"/>
          <w:szCs w:val="20"/>
        </w:rPr>
        <w:t xml:space="preserve">e </w:t>
      </w:r>
      <w:proofErr w:type="spellStart"/>
      <w:r>
        <w:rPr>
          <w:rFonts w:ascii="Calibri" w:hAnsi="Calibri" w:cs="Arial"/>
          <w:bCs/>
          <w:sz w:val="20"/>
          <w:szCs w:val="20"/>
        </w:rPr>
        <w:t>customizzare</w:t>
      </w:r>
      <w:proofErr w:type="spellEnd"/>
      <w:r>
        <w:rPr>
          <w:rFonts w:ascii="Calibri" w:hAnsi="Calibri" w:cs="Arial"/>
          <w:bCs/>
          <w:sz w:val="20"/>
          <w:szCs w:val="20"/>
        </w:rPr>
        <w:t xml:space="preserve"> </w:t>
      </w:r>
      <w:r w:rsidRPr="00C36515">
        <w:rPr>
          <w:rFonts w:ascii="Calibri" w:hAnsi="Calibri" w:cs="Arial"/>
          <w:bCs/>
          <w:sz w:val="20"/>
          <w:szCs w:val="20"/>
        </w:rPr>
        <w:t>la soluzione</w:t>
      </w:r>
      <w:r>
        <w:rPr>
          <w:rFonts w:ascii="Calibri" w:hAnsi="Calibri" w:cs="Arial"/>
          <w:bCs/>
          <w:sz w:val="20"/>
          <w:szCs w:val="20"/>
        </w:rPr>
        <w:t xml:space="preserve"> USU Valuemation</w:t>
      </w:r>
      <w:r w:rsidRPr="00C36515">
        <w:rPr>
          <w:rFonts w:ascii="Calibri" w:hAnsi="Calibri" w:cs="Arial"/>
          <w:bCs/>
          <w:sz w:val="20"/>
          <w:szCs w:val="20"/>
        </w:rPr>
        <w:t xml:space="preserve"> secondo le varie esigenze tecniche di volta in volta espresse da INAIL</w:t>
      </w:r>
      <w:r>
        <w:rPr>
          <w:rFonts w:ascii="Calibri" w:hAnsi="Calibri" w:cs="Arial"/>
          <w:bCs/>
          <w:sz w:val="20"/>
          <w:szCs w:val="20"/>
        </w:rPr>
        <w:t>.</w:t>
      </w:r>
    </w:p>
    <w:p w:rsidR="00CA6E30" w:rsidRPr="00D90CCC" w:rsidRDefault="00CA6E30" w:rsidP="00CC304D">
      <w:pPr>
        <w:spacing w:line="360" w:lineRule="auto"/>
        <w:ind w:left="426"/>
        <w:jc w:val="both"/>
        <w:rPr>
          <w:rFonts w:ascii="Calibri" w:hAnsi="Calibri" w:cs="Arial"/>
          <w:sz w:val="20"/>
          <w:szCs w:val="20"/>
        </w:rPr>
      </w:pPr>
      <w:r w:rsidRPr="00D90CCC">
        <w:rPr>
          <w:rFonts w:ascii="Calibri" w:hAnsi="Calibri" w:cs="Arial"/>
          <w:sz w:val="20"/>
          <w:szCs w:val="20"/>
        </w:rPr>
        <w:t>Se sì, specificare se in virtù di diritti esclusivi, accordi commerciali o altro.</w:t>
      </w:r>
    </w:p>
    <w:p w:rsidR="00CA6E30" w:rsidRDefault="00CA6E30" w:rsidP="00CC304D">
      <w:pPr>
        <w:spacing w:line="360" w:lineRule="auto"/>
        <w:jc w:val="both"/>
        <w:rPr>
          <w:rFonts w:asciiTheme="minorHAnsi" w:hAnsiTheme="minorHAnsi" w:cs="Arial"/>
          <w:b/>
          <w:bCs/>
          <w:sz w:val="20"/>
          <w:szCs w:val="20"/>
        </w:rPr>
      </w:pPr>
    </w:p>
    <w:p w:rsidR="00CA6E30" w:rsidRPr="004D1D32" w:rsidRDefault="00CA6E30" w:rsidP="00CC304D">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E30" w:rsidTr="00EE6CD7">
        <w:trPr>
          <w:trHeight w:val="1824"/>
        </w:trPr>
        <w:tc>
          <w:tcPr>
            <w:tcW w:w="8494" w:type="dxa"/>
            <w:shd w:val="clear" w:color="auto" w:fill="F2F2F2" w:themeFill="background1" w:themeFillShade="F2"/>
          </w:tcPr>
          <w:p w:rsidR="00CA6E30" w:rsidRDefault="00CA6E30" w:rsidP="00CC304D">
            <w:pPr>
              <w:ind w:left="284"/>
              <w:jc w:val="both"/>
              <w:rPr>
                <w:rFonts w:asciiTheme="minorHAnsi" w:hAnsiTheme="minorHAnsi" w:cs="Arial"/>
                <w:bCs/>
                <w:sz w:val="20"/>
                <w:szCs w:val="20"/>
              </w:rPr>
            </w:pPr>
          </w:p>
        </w:tc>
      </w:tr>
    </w:tbl>
    <w:p w:rsidR="00CA6E30" w:rsidRDefault="00CA6E30" w:rsidP="00CC304D">
      <w:pPr>
        <w:jc w:val="both"/>
        <w:rPr>
          <w:rFonts w:ascii="Calibri" w:hAnsi="Calibri"/>
          <w:sz w:val="20"/>
          <w:szCs w:val="20"/>
        </w:rPr>
      </w:pPr>
    </w:p>
    <w:p w:rsidR="00CA6E30" w:rsidRPr="00C50638" w:rsidRDefault="00CA6E30" w:rsidP="0000615A">
      <w:pPr>
        <w:pStyle w:val="BodyText21"/>
        <w:numPr>
          <w:ilvl w:val="0"/>
          <w:numId w:val="4"/>
        </w:numPr>
        <w:spacing w:line="360" w:lineRule="auto"/>
        <w:rPr>
          <w:rFonts w:ascii="Calibri" w:hAnsi="Calibri" w:cs="Arial"/>
          <w:sz w:val="20"/>
          <w:szCs w:val="20"/>
        </w:rPr>
      </w:pPr>
      <w:r>
        <w:rPr>
          <w:rFonts w:ascii="Calibri" w:hAnsi="Calibri" w:cs="Arial"/>
          <w:sz w:val="20"/>
          <w:szCs w:val="20"/>
        </w:rPr>
        <w:t>S</w:t>
      </w:r>
      <w:r w:rsidRPr="00C50638">
        <w:rPr>
          <w:rFonts w:ascii="Calibri" w:hAnsi="Calibri" w:cs="Arial"/>
          <w:sz w:val="20"/>
          <w:szCs w:val="20"/>
        </w:rPr>
        <w:t>i chiede di precisare, con riferimento alle risorse di norma impiegate</w:t>
      </w:r>
      <w:r>
        <w:rPr>
          <w:rFonts w:ascii="Calibri" w:hAnsi="Calibri" w:cs="Arial"/>
          <w:sz w:val="20"/>
          <w:szCs w:val="20"/>
        </w:rPr>
        <w:t xml:space="preserve"> </w:t>
      </w:r>
      <w:r w:rsidRPr="00C50638">
        <w:rPr>
          <w:rFonts w:ascii="Calibri" w:hAnsi="Calibri" w:cs="Arial"/>
          <w:sz w:val="20"/>
          <w:szCs w:val="20"/>
        </w:rPr>
        <w:t>da parte della vostra azienda nell’erogazione di servizi della medesima tipologia di quelli descritti nel presente documento:</w:t>
      </w:r>
    </w:p>
    <w:p w:rsidR="00CA6E30" w:rsidRPr="00C50638" w:rsidRDefault="00CA6E30" w:rsidP="0000615A">
      <w:pPr>
        <w:pStyle w:val="Paragrafoelenco"/>
        <w:numPr>
          <w:ilvl w:val="0"/>
          <w:numId w:val="11"/>
        </w:numPr>
        <w:spacing w:line="360" w:lineRule="auto"/>
        <w:jc w:val="both"/>
        <w:rPr>
          <w:rFonts w:ascii="Calibri" w:hAnsi="Calibri" w:cs="Arial"/>
          <w:sz w:val="20"/>
          <w:szCs w:val="20"/>
        </w:rPr>
      </w:pPr>
      <w:r w:rsidRPr="00C50638">
        <w:rPr>
          <w:rFonts w:ascii="Calibri" w:hAnsi="Calibri" w:cs="Arial"/>
          <w:sz w:val="20"/>
          <w:szCs w:val="20"/>
        </w:rPr>
        <w:t>il contratto collettivo applicato, specificando il relativo settore merceologico;</w:t>
      </w:r>
    </w:p>
    <w:p w:rsidR="00CA6E30" w:rsidRPr="00C50638" w:rsidRDefault="00CA6E30" w:rsidP="0000615A">
      <w:pPr>
        <w:pStyle w:val="Paragrafoelenco"/>
        <w:numPr>
          <w:ilvl w:val="0"/>
          <w:numId w:val="11"/>
        </w:numPr>
        <w:spacing w:line="360" w:lineRule="auto"/>
        <w:jc w:val="both"/>
        <w:rPr>
          <w:rFonts w:ascii="Calibri" w:hAnsi="Calibri" w:cs="Arial"/>
          <w:sz w:val="20"/>
          <w:szCs w:val="20"/>
        </w:rPr>
      </w:pPr>
      <w:r w:rsidRPr="00C50638">
        <w:rPr>
          <w:rFonts w:ascii="Calibri" w:hAnsi="Calibri" w:cs="Arial"/>
          <w:sz w:val="20"/>
          <w:szCs w:val="20"/>
        </w:rPr>
        <w:t>il/i livello/i di inquadramento;</w:t>
      </w:r>
    </w:p>
    <w:p w:rsidR="00CA6E30" w:rsidRPr="00C50638" w:rsidRDefault="00CA6E30" w:rsidP="0000615A">
      <w:pPr>
        <w:pStyle w:val="Paragrafoelenco"/>
        <w:numPr>
          <w:ilvl w:val="0"/>
          <w:numId w:val="11"/>
        </w:numPr>
        <w:spacing w:line="360" w:lineRule="auto"/>
        <w:jc w:val="both"/>
        <w:rPr>
          <w:rFonts w:ascii="Calibri" w:hAnsi="Calibri" w:cs="Arial"/>
          <w:sz w:val="20"/>
          <w:szCs w:val="20"/>
        </w:rPr>
      </w:pPr>
      <w:r w:rsidRPr="00C50638">
        <w:rPr>
          <w:rFonts w:ascii="Calibri" w:hAnsi="Calibri" w:cs="Arial"/>
          <w:sz w:val="20"/>
          <w:szCs w:val="20"/>
        </w:rPr>
        <w:t>l’anzianità di servizio;</w:t>
      </w:r>
    </w:p>
    <w:p w:rsidR="00CA6E30" w:rsidRDefault="00CA6E30" w:rsidP="00CC304D">
      <w:pPr>
        <w:spacing w:line="360" w:lineRule="auto"/>
        <w:jc w:val="both"/>
        <w:rPr>
          <w:rFonts w:ascii="Calibri" w:hAnsi="Calibri" w:cs="Arial"/>
          <w:bCs/>
          <w:i/>
          <w:sz w:val="20"/>
          <w:szCs w:val="20"/>
        </w:rPr>
      </w:pPr>
      <w:r w:rsidRPr="00C50638">
        <w:rPr>
          <w:rFonts w:ascii="Calibri" w:hAnsi="Calibri" w:cs="Arial"/>
          <w:sz w:val="20"/>
          <w:szCs w:val="20"/>
        </w:rPr>
        <w:t>le retribuzioni medie e/o (per esempio in caso di incarichi di lavoro autonomo a partita IVA) i compensi medi, corrisposti per ciascuna figura professionale.</w:t>
      </w:r>
    </w:p>
    <w:p w:rsidR="00CA6E30" w:rsidRPr="004D1D32" w:rsidRDefault="00CA6E30" w:rsidP="00CC304D">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E30" w:rsidTr="00EE6CD7">
        <w:trPr>
          <w:trHeight w:val="1824"/>
        </w:trPr>
        <w:tc>
          <w:tcPr>
            <w:tcW w:w="8494" w:type="dxa"/>
            <w:shd w:val="clear" w:color="auto" w:fill="F2F2F2" w:themeFill="background1" w:themeFillShade="F2"/>
          </w:tcPr>
          <w:p w:rsidR="00CA6E30" w:rsidRDefault="00CA6E30" w:rsidP="00CC304D">
            <w:pPr>
              <w:ind w:left="284"/>
              <w:jc w:val="both"/>
              <w:rPr>
                <w:rFonts w:asciiTheme="minorHAnsi" w:hAnsiTheme="minorHAnsi" w:cs="Arial"/>
                <w:bCs/>
                <w:sz w:val="20"/>
                <w:szCs w:val="20"/>
              </w:rPr>
            </w:pPr>
          </w:p>
        </w:tc>
      </w:tr>
    </w:tbl>
    <w:p w:rsidR="00CA6E30" w:rsidRDefault="00CA6E30" w:rsidP="00CC304D">
      <w:pPr>
        <w:jc w:val="both"/>
        <w:rPr>
          <w:rFonts w:ascii="Calibri" w:hAnsi="Calibri"/>
          <w:sz w:val="20"/>
          <w:szCs w:val="20"/>
        </w:rPr>
      </w:pPr>
    </w:p>
    <w:p w:rsidR="00CA6E30" w:rsidRPr="00B53609" w:rsidRDefault="00CA6E30" w:rsidP="0000615A">
      <w:pPr>
        <w:pStyle w:val="BodyText21"/>
        <w:numPr>
          <w:ilvl w:val="0"/>
          <w:numId w:val="4"/>
        </w:numPr>
        <w:spacing w:line="360" w:lineRule="auto"/>
        <w:rPr>
          <w:rFonts w:asciiTheme="minorHAnsi" w:hAnsiTheme="minorHAnsi" w:cs="Arial"/>
          <w:sz w:val="20"/>
          <w:szCs w:val="20"/>
        </w:rPr>
      </w:pPr>
      <w:r>
        <w:rPr>
          <w:rFonts w:asciiTheme="minorHAnsi" w:hAnsiTheme="minorHAnsi" w:cs="Arial"/>
          <w:sz w:val="20"/>
          <w:szCs w:val="20"/>
        </w:rPr>
        <w:t>Quali sono le c</w:t>
      </w:r>
      <w:r w:rsidRPr="00BC3E00">
        <w:rPr>
          <w:rFonts w:asciiTheme="minorHAnsi" w:hAnsiTheme="minorHAnsi" w:cs="Arial"/>
          <w:sz w:val="20"/>
          <w:szCs w:val="20"/>
        </w:rPr>
        <w:t>ondizioni d</w:t>
      </w:r>
      <w:r>
        <w:rPr>
          <w:rFonts w:asciiTheme="minorHAnsi" w:hAnsiTheme="minorHAnsi" w:cs="Arial"/>
          <w:sz w:val="20"/>
          <w:szCs w:val="20"/>
        </w:rPr>
        <w:t>i prezzo mediamente praticate (</w:t>
      </w:r>
      <w:r w:rsidRPr="00BC3E00">
        <w:rPr>
          <w:rFonts w:asciiTheme="minorHAnsi" w:hAnsiTheme="minorHAnsi" w:cs="Arial"/>
          <w:sz w:val="20"/>
          <w:szCs w:val="20"/>
        </w:rPr>
        <w:t xml:space="preserve">prezzi </w:t>
      </w:r>
      <w:r>
        <w:rPr>
          <w:rFonts w:asciiTheme="minorHAnsi" w:hAnsiTheme="minorHAnsi" w:cs="Arial"/>
          <w:sz w:val="20"/>
          <w:szCs w:val="20"/>
        </w:rPr>
        <w:t xml:space="preserve">di listino, tipologia di sconti) nell’ambito dei servizi </w:t>
      </w:r>
      <w:r w:rsidRPr="00C36515">
        <w:rPr>
          <w:rFonts w:asciiTheme="minorHAnsi" w:hAnsiTheme="minorHAnsi" w:cs="Arial"/>
          <w:sz w:val="20"/>
          <w:szCs w:val="20"/>
        </w:rPr>
        <w:t xml:space="preserve">per la manutenzione della soluzione </w:t>
      </w:r>
      <w:r>
        <w:rPr>
          <w:rFonts w:asciiTheme="minorHAnsi" w:hAnsiTheme="minorHAnsi" w:cs="Arial"/>
          <w:sz w:val="20"/>
          <w:szCs w:val="20"/>
        </w:rPr>
        <w:t>USU VALUEMATION e relativo supporto specialistico.</w:t>
      </w:r>
      <w:r w:rsidRPr="00704CAA">
        <w:rPr>
          <w:rFonts w:asciiTheme="minorHAnsi" w:hAnsiTheme="minorHAnsi" w:cs="Arial"/>
          <w:sz w:val="20"/>
          <w:szCs w:val="20"/>
        </w:rPr>
        <w:t xml:space="preserve"> Si</w:t>
      </w:r>
      <w:r>
        <w:rPr>
          <w:rFonts w:asciiTheme="minorHAnsi" w:hAnsiTheme="minorHAnsi" w:cs="Arial"/>
          <w:sz w:val="20"/>
          <w:szCs w:val="20"/>
        </w:rPr>
        <w:t xml:space="preserve"> chiede di fornirne un elenco dettagliato.</w:t>
      </w:r>
    </w:p>
    <w:p w:rsidR="00CA6E30" w:rsidRDefault="00CA6E30" w:rsidP="00CC304D">
      <w:pPr>
        <w:spacing w:line="360" w:lineRule="auto"/>
        <w:jc w:val="both"/>
        <w:rPr>
          <w:rFonts w:asciiTheme="minorHAnsi" w:hAnsiTheme="minorHAnsi" w:cs="Arial"/>
          <w:b/>
          <w:bCs/>
          <w:sz w:val="20"/>
          <w:szCs w:val="20"/>
        </w:rPr>
      </w:pPr>
    </w:p>
    <w:p w:rsidR="00CA6E30" w:rsidRPr="004D1D32" w:rsidRDefault="00CA6E30" w:rsidP="00CC304D">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E30" w:rsidTr="00EE6CD7">
        <w:trPr>
          <w:trHeight w:val="1824"/>
        </w:trPr>
        <w:tc>
          <w:tcPr>
            <w:tcW w:w="8494" w:type="dxa"/>
            <w:shd w:val="clear" w:color="auto" w:fill="F2F2F2" w:themeFill="background1" w:themeFillShade="F2"/>
          </w:tcPr>
          <w:p w:rsidR="00CA6E30" w:rsidRDefault="00CA6E30" w:rsidP="00CC304D">
            <w:pPr>
              <w:ind w:left="284"/>
              <w:jc w:val="both"/>
              <w:rPr>
                <w:rFonts w:asciiTheme="minorHAnsi" w:hAnsiTheme="minorHAnsi" w:cs="Arial"/>
                <w:bCs/>
                <w:sz w:val="20"/>
                <w:szCs w:val="20"/>
              </w:rPr>
            </w:pPr>
          </w:p>
        </w:tc>
      </w:tr>
    </w:tbl>
    <w:p w:rsidR="00CA6E30" w:rsidRDefault="00CA6E30" w:rsidP="00CC304D">
      <w:pPr>
        <w:pStyle w:val="BodyText21"/>
        <w:spacing w:line="360" w:lineRule="auto"/>
        <w:rPr>
          <w:rFonts w:asciiTheme="minorHAnsi" w:hAnsiTheme="minorHAnsi" w:cs="Arial"/>
          <w:sz w:val="20"/>
          <w:szCs w:val="20"/>
        </w:rPr>
      </w:pPr>
    </w:p>
    <w:p w:rsidR="00CA6E30" w:rsidRDefault="00CA6E30" w:rsidP="0000615A">
      <w:pPr>
        <w:numPr>
          <w:ilvl w:val="0"/>
          <w:numId w:val="4"/>
        </w:numPr>
        <w:spacing w:line="360" w:lineRule="auto"/>
        <w:jc w:val="both"/>
        <w:rPr>
          <w:rFonts w:asciiTheme="minorHAnsi" w:hAnsiTheme="minorHAnsi" w:cs="Arial"/>
          <w:bCs/>
          <w:sz w:val="20"/>
          <w:szCs w:val="20"/>
        </w:rPr>
      </w:pPr>
      <w:r>
        <w:rPr>
          <w:rFonts w:asciiTheme="minorHAnsi" w:hAnsiTheme="minorHAnsi" w:cs="Arial"/>
          <w:bCs/>
          <w:sz w:val="20"/>
          <w:szCs w:val="20"/>
        </w:rPr>
        <w:t>In relazione al perimetro dell’iniziativa,</w:t>
      </w:r>
      <w:r w:rsidRPr="00F61AC1">
        <w:rPr>
          <w:rFonts w:asciiTheme="minorHAnsi" w:hAnsiTheme="minorHAnsi" w:cs="Arial"/>
          <w:bCs/>
          <w:sz w:val="20"/>
          <w:szCs w:val="20"/>
        </w:rPr>
        <w:t xml:space="preserve"> per facilitare il corretto dimensionamento dell’impegno economico</w:t>
      </w:r>
      <w:r>
        <w:rPr>
          <w:rFonts w:asciiTheme="minorHAnsi" w:hAnsiTheme="minorHAnsi" w:cs="Arial"/>
          <w:bCs/>
          <w:sz w:val="20"/>
          <w:szCs w:val="20"/>
        </w:rPr>
        <w:t>,</w:t>
      </w:r>
      <w:r w:rsidRPr="00AF661A">
        <w:rPr>
          <w:rFonts w:asciiTheme="minorHAnsi" w:hAnsiTheme="minorHAnsi" w:cs="Arial"/>
          <w:bCs/>
          <w:sz w:val="20"/>
          <w:szCs w:val="20"/>
        </w:rPr>
        <w:t xml:space="preserve"> </w:t>
      </w:r>
      <w:r>
        <w:rPr>
          <w:rFonts w:asciiTheme="minorHAnsi" w:hAnsiTheme="minorHAnsi" w:cs="Arial"/>
          <w:bCs/>
          <w:sz w:val="20"/>
          <w:szCs w:val="20"/>
        </w:rPr>
        <w:t>si chiede di i</w:t>
      </w:r>
      <w:r w:rsidRPr="00F61AC1">
        <w:rPr>
          <w:rFonts w:asciiTheme="minorHAnsi" w:hAnsiTheme="minorHAnsi" w:cs="Arial"/>
          <w:bCs/>
          <w:sz w:val="20"/>
          <w:szCs w:val="20"/>
        </w:rPr>
        <w:t>ndicare che tipo di listino è disponibile</w:t>
      </w:r>
      <w:r>
        <w:rPr>
          <w:rFonts w:asciiTheme="minorHAnsi" w:hAnsiTheme="minorHAnsi" w:cs="Arial"/>
          <w:bCs/>
          <w:sz w:val="20"/>
          <w:szCs w:val="20"/>
        </w:rPr>
        <w:t xml:space="preserve"> tra:</w:t>
      </w:r>
    </w:p>
    <w:p w:rsidR="00CA6E30" w:rsidRPr="00E91314" w:rsidRDefault="00CA6E30" w:rsidP="0000615A">
      <w:pPr>
        <w:pStyle w:val="Paragrafoelenco"/>
        <w:numPr>
          <w:ilvl w:val="0"/>
          <w:numId w:val="12"/>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rsidR="00CA6E30" w:rsidRPr="00E91314" w:rsidRDefault="00CA6E30" w:rsidP="0000615A">
      <w:pPr>
        <w:pStyle w:val="Paragrafoelenco"/>
        <w:numPr>
          <w:ilvl w:val="0"/>
          <w:numId w:val="12"/>
        </w:numPr>
        <w:spacing w:line="360" w:lineRule="auto"/>
        <w:jc w:val="both"/>
        <w:rPr>
          <w:rFonts w:ascii="Calibri" w:hAnsi="Calibri" w:cs="Arial"/>
          <w:color w:val="000000"/>
          <w:sz w:val="20"/>
          <w:szCs w:val="20"/>
        </w:rPr>
      </w:pPr>
      <w:r w:rsidRPr="00E91314">
        <w:rPr>
          <w:rFonts w:ascii="Calibri" w:hAnsi="Calibri" w:cs="Arial"/>
          <w:color w:val="000000"/>
          <w:sz w:val="20"/>
          <w:szCs w:val="20"/>
        </w:rPr>
        <w:lastRenderedPageBreak/>
        <w:t>Listino su Richiesta (indicare nominativo a cui rivolgersi per ottenere tale listino)</w:t>
      </w:r>
    </w:p>
    <w:p w:rsidR="00CA6E30" w:rsidRPr="00E91314" w:rsidRDefault="00CA6E30" w:rsidP="0000615A">
      <w:pPr>
        <w:pStyle w:val="Paragrafoelenco"/>
        <w:numPr>
          <w:ilvl w:val="0"/>
          <w:numId w:val="12"/>
        </w:numPr>
        <w:spacing w:line="360" w:lineRule="auto"/>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r>
        <w:rPr>
          <w:rFonts w:ascii="Calibri" w:hAnsi="Calibri" w:cs="Arial"/>
          <w:color w:val="000000"/>
          <w:sz w:val="20"/>
          <w:szCs w:val="20"/>
        </w:rPr>
        <w:t>.</w:t>
      </w:r>
    </w:p>
    <w:tbl>
      <w:tblPr>
        <w:tblStyle w:val="Grigliatabella"/>
        <w:tblpPr w:leftFromText="141" w:rightFromText="141" w:vertAnchor="text" w:horzAnchor="margin" w:tblpY="38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6E30" w:rsidTr="00EE6CD7">
        <w:trPr>
          <w:trHeight w:val="1262"/>
        </w:trPr>
        <w:tc>
          <w:tcPr>
            <w:tcW w:w="8494" w:type="dxa"/>
            <w:shd w:val="clear" w:color="auto" w:fill="F2F2F2" w:themeFill="background1" w:themeFillShade="F2"/>
          </w:tcPr>
          <w:p w:rsidR="00CA6E30" w:rsidRDefault="00CA6E30" w:rsidP="00CC304D">
            <w:pPr>
              <w:ind w:left="284"/>
              <w:jc w:val="both"/>
              <w:rPr>
                <w:rFonts w:asciiTheme="minorHAnsi" w:hAnsiTheme="minorHAnsi" w:cs="Arial"/>
                <w:bCs/>
                <w:sz w:val="20"/>
                <w:szCs w:val="20"/>
              </w:rPr>
            </w:pPr>
          </w:p>
        </w:tc>
      </w:tr>
    </w:tbl>
    <w:p w:rsidR="00CA6E30" w:rsidRPr="0088360A" w:rsidRDefault="00CA6E30" w:rsidP="00CC304D">
      <w:pPr>
        <w:jc w:val="both"/>
        <w:rPr>
          <w:rFonts w:asciiTheme="minorHAnsi" w:hAnsiTheme="minorHAnsi" w:cs="Arial"/>
          <w:b/>
          <w:bCs/>
          <w:sz w:val="20"/>
          <w:szCs w:val="20"/>
        </w:rPr>
      </w:pPr>
      <w:r w:rsidRPr="0088360A">
        <w:rPr>
          <w:rFonts w:asciiTheme="minorHAnsi" w:hAnsiTheme="minorHAnsi" w:cs="Arial"/>
          <w:b/>
          <w:bCs/>
          <w:sz w:val="20"/>
          <w:szCs w:val="20"/>
        </w:rPr>
        <w:t>Risposta:</w:t>
      </w:r>
    </w:p>
    <w:p w:rsidR="00CA6E30" w:rsidRDefault="00CA6E30" w:rsidP="00CC304D">
      <w:pPr>
        <w:jc w:val="both"/>
        <w:rPr>
          <w:rFonts w:asciiTheme="minorHAnsi" w:hAnsiTheme="minorHAnsi"/>
          <w:sz w:val="20"/>
          <w:szCs w:val="20"/>
        </w:rPr>
      </w:pPr>
    </w:p>
    <w:p w:rsidR="00CA6E30" w:rsidRDefault="00CA6E30" w:rsidP="00CC304D">
      <w:pPr>
        <w:spacing w:line="276" w:lineRule="auto"/>
        <w:jc w:val="both"/>
        <w:rPr>
          <w:rFonts w:asciiTheme="minorHAnsi" w:hAnsiTheme="minorHAnsi" w:cs="Arial"/>
          <w:bCs/>
          <w:sz w:val="20"/>
          <w:szCs w:val="20"/>
        </w:rPr>
      </w:pPr>
    </w:p>
    <w:p w:rsidR="00CA6E30" w:rsidRDefault="00CA6E30" w:rsidP="00CC304D">
      <w:pPr>
        <w:spacing w:line="276" w:lineRule="auto"/>
        <w:jc w:val="both"/>
        <w:rPr>
          <w:rFonts w:asciiTheme="minorHAnsi" w:hAnsiTheme="minorHAnsi" w:cs="Arial"/>
          <w:bCs/>
          <w:sz w:val="20"/>
          <w:szCs w:val="20"/>
        </w:rPr>
      </w:pPr>
    </w:p>
    <w:p w:rsidR="006C414B" w:rsidRDefault="00A82C5B" w:rsidP="00CC304D">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6C414B" w:rsidRDefault="006C414B" w:rsidP="00CC304D">
      <w:pPr>
        <w:jc w:val="both"/>
        <w:rPr>
          <w:rFonts w:ascii="Trebuchet MS" w:hAnsi="Trebuchet MS" w:cs="Arial"/>
          <w:i/>
          <w:color w:val="0000FF"/>
          <w:sz w:val="20"/>
          <w:szCs w:val="20"/>
        </w:rPr>
      </w:pPr>
    </w:p>
    <w:p w:rsidR="006C414B" w:rsidRDefault="006C414B" w:rsidP="00CC304D">
      <w:pPr>
        <w:jc w:val="both"/>
        <w:rPr>
          <w:rFonts w:ascii="Trebuchet MS" w:hAnsi="Trebuchet MS" w:cs="Arial"/>
          <w:i/>
          <w:color w:val="0000FF"/>
          <w:sz w:val="20"/>
          <w:szCs w:val="20"/>
        </w:rPr>
      </w:pPr>
    </w:p>
    <w:p w:rsidR="006C414B" w:rsidRDefault="006C414B" w:rsidP="00CC304D">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Default="00A82C5B" w:rsidP="00CC304D">
            <w:pPr>
              <w:jc w:val="both"/>
              <w:rPr>
                <w:rFonts w:ascii="Trebuchet MS" w:hAnsi="Trebuchet MS"/>
                <w:b/>
                <w:sz w:val="22"/>
                <w:szCs w:val="22"/>
              </w:rPr>
            </w:pPr>
            <w:r>
              <w:rPr>
                <w:rFonts w:asciiTheme="minorHAnsi" w:hAnsiTheme="minorHAnsi" w:cs="Arial"/>
                <w:b/>
                <w:bCs/>
                <w:sz w:val="20"/>
                <w:szCs w:val="20"/>
              </w:rPr>
              <w:t>Firma operatore economico</w:t>
            </w:r>
          </w:p>
        </w:tc>
      </w:tr>
      <w:tr w:rsidR="006C414B">
        <w:tc>
          <w:tcPr>
            <w:tcW w:w="2822" w:type="dxa"/>
            <w:tcBorders>
              <w:top w:val="single" w:sz="4" w:space="0" w:color="FFFFFF" w:themeColor="background1"/>
            </w:tcBorders>
            <w:shd w:val="clear" w:color="auto" w:fill="auto"/>
          </w:tcPr>
          <w:p w:rsidR="006C414B" w:rsidRDefault="00A82C5B" w:rsidP="00CC304D">
            <w:pPr>
              <w:jc w:val="both"/>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trPr>
          <w:trHeight w:val="413"/>
        </w:trPr>
        <w:tc>
          <w:tcPr>
            <w:tcW w:w="2822" w:type="dxa"/>
            <w:shd w:val="clear" w:color="auto" w:fill="auto"/>
          </w:tcPr>
          <w:p w:rsidR="006C414B" w:rsidRDefault="006C414B" w:rsidP="00CC304D">
            <w:pPr>
              <w:jc w:val="both"/>
              <w:rPr>
                <w:rFonts w:ascii="Trebuchet MS" w:hAnsi="Trebuchet MS" w:cs="Arial"/>
                <w:bCs/>
                <w:i/>
                <w:sz w:val="20"/>
                <w:szCs w:val="20"/>
                <w:highlight w:val="yellow"/>
              </w:rPr>
            </w:pPr>
          </w:p>
          <w:p w:rsidR="006C414B" w:rsidRDefault="006C414B" w:rsidP="00CC304D">
            <w:pPr>
              <w:jc w:val="both"/>
              <w:rPr>
                <w:rFonts w:ascii="Trebuchet MS" w:hAnsi="Trebuchet MS" w:cs="Arial"/>
                <w:bCs/>
                <w:i/>
                <w:sz w:val="20"/>
                <w:szCs w:val="20"/>
                <w:highlight w:val="yellow"/>
              </w:rPr>
            </w:pPr>
          </w:p>
          <w:p w:rsidR="006C414B" w:rsidRDefault="00A82C5B" w:rsidP="00CC304D">
            <w:pPr>
              <w:jc w:val="both"/>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6C414B" w:rsidRDefault="006C414B" w:rsidP="00CC304D">
      <w:pPr>
        <w:jc w:val="both"/>
        <w:rPr>
          <w:rFonts w:asciiTheme="minorHAnsi" w:hAnsiTheme="minorHAnsi" w:cs="Arial"/>
          <w:b/>
          <w:bCs/>
          <w:sz w:val="20"/>
          <w:szCs w:val="20"/>
        </w:rPr>
      </w:pPr>
    </w:p>
    <w:p w:rsidR="006C414B" w:rsidRDefault="006C414B" w:rsidP="00CC304D">
      <w:pPr>
        <w:jc w:val="both"/>
        <w:rPr>
          <w:rFonts w:asciiTheme="minorHAnsi" w:hAnsiTheme="minorHAnsi" w:cs="Arial"/>
          <w:b/>
          <w:bCs/>
          <w:sz w:val="20"/>
          <w:szCs w:val="20"/>
        </w:rPr>
      </w:pPr>
    </w:p>
    <w:p w:rsidR="006C414B" w:rsidRDefault="006C414B" w:rsidP="00CC304D">
      <w:pPr>
        <w:ind w:left="284"/>
        <w:jc w:val="both"/>
        <w:rPr>
          <w:rFonts w:asciiTheme="minorHAnsi" w:hAnsiTheme="minorHAnsi" w:cs="Arial"/>
          <w:b/>
          <w:bCs/>
          <w:sz w:val="20"/>
          <w:szCs w:val="20"/>
        </w:rPr>
      </w:pPr>
    </w:p>
    <w:sectPr w:rsidR="006C414B">
      <w:headerReference w:type="default" r:id="rId10"/>
      <w:footerReference w:type="default" r:id="rId11"/>
      <w:headerReference w:type="first" r:id="rId12"/>
      <w:footerReference w:type="first" r:id="rId13"/>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716" w:rsidRDefault="006F4716">
      <w:r>
        <w:separator/>
      </w:r>
    </w:p>
  </w:endnote>
  <w:endnote w:type="continuationSeparator" w:id="0">
    <w:p w:rsidR="006F4716" w:rsidRDefault="006F4716">
      <w:r>
        <w:continuationSeparator/>
      </w:r>
    </w:p>
  </w:endnote>
  <w:endnote w:type="continuationNotice" w:id="1">
    <w:p w:rsidR="006F4716" w:rsidRDefault="006F4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iCs/>
        <w:color w:val="C0C0C0"/>
        <w:sz w:val="16"/>
        <w:szCs w:val="16"/>
      </w:rPr>
      <w:t>Consultazione del mercato per</w:t>
    </w:r>
    <w:r w:rsidR="005135B4">
      <w:rPr>
        <w:rFonts w:asciiTheme="minorHAnsi" w:hAnsiTheme="minorHAnsi"/>
        <w:iCs/>
        <w:color w:val="C0C0C0"/>
        <w:sz w:val="16"/>
        <w:szCs w:val="16"/>
      </w:rPr>
      <w:t xml:space="preserve"> </w:t>
    </w:r>
    <w:r w:rsidR="00BC3C53">
      <w:rPr>
        <w:rFonts w:asciiTheme="minorHAnsi" w:hAnsiTheme="minorHAnsi"/>
        <w:iCs/>
        <w:color w:val="C0C0C0"/>
        <w:sz w:val="16"/>
        <w:szCs w:val="16"/>
      </w:rPr>
      <w:t>l’</w:t>
    </w:r>
    <w:r w:rsidR="005135B4" w:rsidRPr="005135B4">
      <w:rPr>
        <w:rFonts w:asciiTheme="minorHAnsi" w:hAnsiTheme="minorHAnsi"/>
        <w:iCs/>
        <w:color w:val="C0C0C0"/>
        <w:sz w:val="16"/>
        <w:szCs w:val="16"/>
      </w:rPr>
      <w:t xml:space="preserve">acquisizione di servizi di manutenzione della soluzione </w:t>
    </w:r>
    <w:r w:rsidR="00BC3C53">
      <w:rPr>
        <w:rFonts w:asciiTheme="minorHAnsi" w:hAnsiTheme="minorHAnsi"/>
        <w:iCs/>
        <w:color w:val="C0C0C0"/>
        <w:sz w:val="16"/>
        <w:szCs w:val="16"/>
      </w:rPr>
      <w:t xml:space="preserve">USU </w:t>
    </w:r>
    <w:r w:rsidR="005135B4" w:rsidRPr="005135B4">
      <w:rPr>
        <w:rFonts w:asciiTheme="minorHAnsi" w:hAnsiTheme="minorHAnsi"/>
        <w:iCs/>
        <w:color w:val="C0C0C0"/>
        <w:sz w:val="16"/>
        <w:szCs w:val="16"/>
      </w:rPr>
      <w:t>Valuemation per INAIL</w:t>
    </w:r>
    <w:r w:rsidR="00BC3C53">
      <w:rPr>
        <w:rFonts w:asciiTheme="minorHAnsi" w:hAnsiTheme="minorHAnsi"/>
        <w:iCs/>
        <w:color w:val="C0C0C0"/>
        <w:sz w:val="16"/>
        <w:szCs w:val="16"/>
      </w:rPr>
      <w:t xml:space="preserve"> ed. 2 – ID 2736</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D06536">
      <w:rPr>
        <w:rFonts w:asciiTheme="minorHAnsi" w:hAnsiTheme="minorHAnsi"/>
        <w:iCs/>
        <w:color w:val="C0C0C0"/>
        <w:sz w:val="16"/>
        <w:szCs w:val="16"/>
      </w:rPr>
      <w:t>3</w:t>
    </w:r>
    <w:r>
      <w:rPr>
        <w:rFonts w:asciiTheme="minorHAnsi" w:hAnsiTheme="minorHAnsi"/>
        <w:iCs/>
        <w:color w:val="C0C0C0"/>
        <w:sz w:val="16"/>
        <w:szCs w:val="16"/>
      </w:rPr>
      <w:t xml:space="preserve"> - Data Aggiornamento: </w:t>
    </w:r>
    <w:r w:rsidR="00D06536">
      <w:rPr>
        <w:rFonts w:asciiTheme="minorHAnsi" w:hAnsiTheme="minorHAnsi"/>
        <w:iCs/>
        <w:color w:val="C0C0C0"/>
        <w:sz w:val="16"/>
        <w:szCs w:val="16"/>
      </w:rPr>
      <w:t>04</w:t>
    </w:r>
    <w:r w:rsidR="00AA7587">
      <w:rPr>
        <w:rFonts w:asciiTheme="minorHAnsi" w:hAnsiTheme="minorHAnsi"/>
        <w:iCs/>
        <w:color w:val="C0C0C0"/>
        <w:sz w:val="16"/>
        <w:szCs w:val="16"/>
      </w:rPr>
      <w:t>/0</w:t>
    </w:r>
    <w:r w:rsidR="00D06536">
      <w:rPr>
        <w:rFonts w:asciiTheme="minorHAnsi" w:hAnsiTheme="minorHAnsi"/>
        <w:iCs/>
        <w:color w:val="C0C0C0"/>
        <w:sz w:val="16"/>
        <w:szCs w:val="16"/>
      </w:rPr>
      <w:t>8</w:t>
    </w:r>
    <w:r>
      <w:rPr>
        <w:rFonts w:asciiTheme="minorHAnsi" w:hAnsiTheme="minorHAnsi"/>
        <w:iCs/>
        <w:color w:val="C0C0C0"/>
        <w:sz w:val="16"/>
        <w:szCs w:val="16"/>
      </w:rPr>
      <w:t>/202</w:t>
    </w:r>
    <w:r w:rsidR="00D06536">
      <w:rPr>
        <w:rFonts w:asciiTheme="minorHAnsi" w:hAnsiTheme="minorHAnsi"/>
        <w:iCs/>
        <w:color w:val="C0C0C0"/>
        <w:sz w:val="16"/>
        <w:szCs w:val="16"/>
      </w:rPr>
      <w:t>3</w:t>
    </w:r>
  </w:p>
  <w:p w:rsidR="006C414B" w:rsidRDefault="00044CCE">
    <w:pPr>
      <w:pStyle w:val="Pidipagina"/>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rightMargin">
                <wp:align>left</wp:align>
              </wp:positionH>
              <wp:positionV relativeFrom="paragraph">
                <wp:posOffset>9110</wp:posOffset>
              </wp:positionV>
              <wp:extent cx="818984" cy="286247"/>
              <wp:effectExtent l="0" t="0" r="635"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984" cy="286247"/>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044CCE">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044CCE">
                            <w:rPr>
                              <w:rFonts w:ascii="Calibri" w:hAnsi="Calibri"/>
                              <w:iCs/>
                              <w:noProof/>
                              <w:sz w:val="16"/>
                              <w:szCs w:val="16"/>
                            </w:rPr>
                            <w:t>15</w:t>
                          </w:r>
                          <w:r>
                            <w:rPr>
                              <w:rFonts w:ascii="Calibri" w:hAnsi="Calibri"/>
                              <w:iCs/>
                              <w:sz w:val="16"/>
                              <w:szCs w:val="16"/>
                            </w:rPr>
                            <w:fldChar w:fldCharType="end"/>
                          </w:r>
                          <w:r>
                            <w:rPr>
                              <w:rFonts w:ascii="Calibri" w:hAnsi="Calibri"/>
                              <w:iCs/>
                              <w:sz w:val="16"/>
                              <w:szCs w:val="16"/>
                            </w:rPr>
                            <w:t xml:space="preserve"> </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0;margin-top:.7pt;width:64.5pt;height:22.55pt;z-index:2516597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044CCE">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044CCE">
                      <w:rPr>
                        <w:rFonts w:ascii="Calibri" w:hAnsi="Calibri"/>
                        <w:iCs/>
                        <w:noProof/>
                        <w:sz w:val="16"/>
                        <w:szCs w:val="16"/>
                      </w:rPr>
                      <w:t>15</w:t>
                    </w:r>
                    <w:r>
                      <w:rPr>
                        <w:rFonts w:ascii="Calibri" w:hAnsi="Calibri"/>
                        <w:iCs/>
                        <w:sz w:val="16"/>
                        <w:szCs w:val="16"/>
                      </w:rPr>
                      <w:fldChar w:fldCharType="end"/>
                    </w:r>
                    <w:r>
                      <w:rPr>
                        <w:rFonts w:ascii="Calibri" w:hAnsi="Calibri"/>
                        <w:iCs/>
                        <w:sz w:val="16"/>
                        <w:szCs w:val="16"/>
                      </w:rPr>
                      <w:t xml:space="preserve"> </w:t>
                    </w:r>
                  </w:p>
                  <w:p w:rsidR="006C414B" w:rsidRDefault="006C414B"/>
                </w:txbxContent>
              </v:textbox>
              <w10:wrap anchorx="margin"/>
            </v:shape>
          </w:pict>
        </mc:Fallback>
      </mc:AlternateContent>
    </w:r>
    <w:r w:rsidR="00A82C5B">
      <w:rPr>
        <w:rFonts w:asciiTheme="minorHAnsi" w:hAnsiTheme="minorHAnsi"/>
        <w:iCs/>
        <w:color w:val="C0C0C0"/>
        <w:sz w:val="16"/>
        <w:szCs w:val="16"/>
      </w:rPr>
      <w:t>Classificazione documento: Consip Public</w:t>
    </w:r>
  </w:p>
  <w:p w:rsidR="006C414B" w:rsidRDefault="00A82C5B" w:rsidP="00044CCE">
    <w:pPr>
      <w:pStyle w:val="Pidipagina"/>
      <w:tabs>
        <w:tab w:val="clear" w:pos="4819"/>
        <w:tab w:val="clear" w:pos="9638"/>
        <w:tab w:val="right" w:pos="8504"/>
      </w:tabs>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r w:rsidR="00044CCE">
      <w:rPr>
        <w:rFonts w:asciiTheme="minorHAnsi" w:hAnsiTheme="minorHAnsi"/>
        <w:iCs/>
        <w:color w:val="C0C0C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716" w:rsidRDefault="006F4716">
      <w:r>
        <w:separator/>
      </w:r>
    </w:p>
  </w:footnote>
  <w:footnote w:type="continuationSeparator" w:id="0">
    <w:p w:rsidR="006F4716" w:rsidRDefault="006F4716">
      <w:r>
        <w:continuationSeparator/>
      </w:r>
    </w:p>
  </w:footnote>
  <w:footnote w:type="continuationNotice" w:id="1">
    <w:p w:rsidR="006F4716" w:rsidRDefault="006F47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248E0EB4"/>
    <w:multiLevelType w:val="hybridMultilevel"/>
    <w:tmpl w:val="6E24B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A44DFC"/>
    <w:multiLevelType w:val="hybridMultilevel"/>
    <w:tmpl w:val="37F4E7F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5" w15:restartNumberingAfterBreak="0">
    <w:nsid w:val="3DD84B97"/>
    <w:multiLevelType w:val="hybridMultilevel"/>
    <w:tmpl w:val="3BB86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7"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F163A06"/>
    <w:multiLevelType w:val="hybridMultilevel"/>
    <w:tmpl w:val="74123930"/>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6D5B1761"/>
    <w:multiLevelType w:val="hybridMultilevel"/>
    <w:tmpl w:val="63169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3C5243E"/>
    <w:multiLevelType w:val="hybridMultilevel"/>
    <w:tmpl w:val="1292B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D450C2B"/>
    <w:multiLevelType w:val="hybridMultilevel"/>
    <w:tmpl w:val="0A1E6E68"/>
    <w:lvl w:ilvl="0" w:tplc="55F4F50E">
      <w:start w:val="1"/>
      <w:numFmt w:val="upperLetter"/>
      <w:lvlText w:val="%1."/>
      <w:lvlJc w:val="left"/>
      <w:pPr>
        <w:ind w:left="1068" w:hanging="360"/>
      </w:pPr>
      <w:rPr>
        <w:rFonts w:hint="default"/>
        <w:b w:val="0"/>
      </w:rPr>
    </w:lvl>
    <w:lvl w:ilvl="1" w:tplc="04100005">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3"/>
  </w:num>
  <w:num w:numId="6">
    <w:abstractNumId w:val="9"/>
  </w:num>
  <w:num w:numId="7">
    <w:abstractNumId w:val="11"/>
  </w:num>
  <w:num w:numId="8">
    <w:abstractNumId w:val="10"/>
  </w:num>
  <w:num w:numId="9">
    <w:abstractNumId w:val="8"/>
  </w:num>
  <w:num w:numId="10">
    <w:abstractNumId w:val="5"/>
  </w:num>
  <w:num w:numId="11">
    <w:abstractNumId w:val="2"/>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615A"/>
    <w:rsid w:val="00044CCE"/>
    <w:rsid w:val="00046B5D"/>
    <w:rsid w:val="00144BA8"/>
    <w:rsid w:val="002330D9"/>
    <w:rsid w:val="002F1F20"/>
    <w:rsid w:val="00311FDC"/>
    <w:rsid w:val="00362264"/>
    <w:rsid w:val="004039F8"/>
    <w:rsid w:val="00446786"/>
    <w:rsid w:val="00483B9E"/>
    <w:rsid w:val="004A5686"/>
    <w:rsid w:val="004C36DA"/>
    <w:rsid w:val="004E1C8B"/>
    <w:rsid w:val="005135B4"/>
    <w:rsid w:val="005308DD"/>
    <w:rsid w:val="006C414B"/>
    <w:rsid w:val="006D48D2"/>
    <w:rsid w:val="006F4716"/>
    <w:rsid w:val="00712E2C"/>
    <w:rsid w:val="007A58E0"/>
    <w:rsid w:val="00A82C5B"/>
    <w:rsid w:val="00AA7587"/>
    <w:rsid w:val="00AD4A62"/>
    <w:rsid w:val="00AF7473"/>
    <w:rsid w:val="00BC3C53"/>
    <w:rsid w:val="00CA6E30"/>
    <w:rsid w:val="00CC304D"/>
    <w:rsid w:val="00D06536"/>
    <w:rsid w:val="00DF3B22"/>
    <w:rsid w:val="00E57C36"/>
    <w:rsid w:val="00F779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B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iPriority w:val="99"/>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Normale + Elenco puntato"/>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customStyle="1" w:styleId="ParagrafoelencoCarattere">
    <w:name w:val="Paragrafo elenco Carattere"/>
    <w:aliases w:val="Normale + Elenco puntato Carattere"/>
    <w:basedOn w:val="Carpredefinitoparagrafo"/>
    <w:link w:val="Paragrafoelenco"/>
    <w:uiPriority w:val="34"/>
    <w:rsid w:val="00CA6E30"/>
    <w:rPr>
      <w:sz w:val="24"/>
      <w:szCs w:val="24"/>
    </w:rPr>
  </w:style>
  <w:style w:type="paragraph" w:customStyle="1" w:styleId="NormaleFili">
    <w:name w:val="Normale Fili"/>
    <w:basedOn w:val="Normale"/>
    <w:link w:val="NormaleFiliCarattere"/>
    <w:qFormat/>
    <w:rsid w:val="00CA6E30"/>
    <w:pPr>
      <w:spacing w:before="120" w:after="120"/>
      <w:jc w:val="both"/>
    </w:pPr>
    <w:rPr>
      <w:rFonts w:ascii="Calibri" w:hAnsi="Calibri"/>
      <w:sz w:val="20"/>
      <w:szCs w:val="20"/>
    </w:rPr>
  </w:style>
  <w:style w:type="character" w:customStyle="1" w:styleId="NormaleFiliCarattere">
    <w:name w:val="Normale Fili Carattere"/>
    <w:link w:val="NormaleFili"/>
    <w:rsid w:val="00CA6E30"/>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5D4C3-E54D-43DB-891D-37ABC1E7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3734</Words>
  <Characters>21284</Characters>
  <Application>Microsoft Office Word</Application>
  <DocSecurity>0</DocSecurity>
  <Lines>177</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2023-10-05T12:30:00Z</dcterms:created>
  <dcterms:modified xsi:type="dcterms:W3CDTF">2023-10-12T13:50:00Z</dcterms:modified>
</cp:coreProperties>
</file>